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CD" w:rsidRDefault="00911FCD" w:rsidP="00911FCD">
      <w:pPr>
        <w:jc w:val="righ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322"/>
        <w:gridCol w:w="3070"/>
      </w:tblGrid>
      <w:tr w:rsidR="00911FCD" w:rsidTr="00FB728B">
        <w:tc>
          <w:tcPr>
            <w:tcW w:w="9572" w:type="dxa"/>
            <w:gridSpan w:val="3"/>
            <w:tcBorders>
              <w:top w:val="nil"/>
              <w:left w:val="nil"/>
              <w:bottom w:val="nil"/>
              <w:right w:val="nil"/>
            </w:tcBorders>
            <w:vAlign w:val="center"/>
            <w:hideMark/>
          </w:tcPr>
          <w:p w:rsidR="00911FCD" w:rsidRDefault="00696AE3" w:rsidP="00FB728B">
            <w:pPr>
              <w:jc w:val="center"/>
              <w:rPr>
                <w:b/>
                <w:bCs/>
              </w:rPr>
            </w:pPr>
            <w:r>
              <w:rPr>
                <w:b/>
                <w:noProof/>
              </w:rPr>
              <w:drawing>
                <wp:inline distT="0" distB="0" distL="0" distR="0">
                  <wp:extent cx="2108200" cy="1270000"/>
                  <wp:effectExtent l="0" t="0" r="0" b="0"/>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0" cy="1270000"/>
                          </a:xfrm>
                          <a:prstGeom prst="rect">
                            <a:avLst/>
                          </a:prstGeom>
                          <a:noFill/>
                          <a:ln>
                            <a:noFill/>
                          </a:ln>
                        </pic:spPr>
                      </pic:pic>
                    </a:graphicData>
                  </a:graphic>
                </wp:inline>
              </w:drawing>
            </w:r>
          </w:p>
        </w:tc>
      </w:tr>
      <w:tr w:rsidR="00911FCD" w:rsidTr="00FB728B">
        <w:tc>
          <w:tcPr>
            <w:tcW w:w="3180" w:type="dxa"/>
            <w:tcBorders>
              <w:top w:val="nil"/>
              <w:left w:val="nil"/>
              <w:bottom w:val="nil"/>
              <w:right w:val="nil"/>
            </w:tcBorders>
            <w:vAlign w:val="center"/>
            <w:hideMark/>
          </w:tcPr>
          <w:p w:rsidR="00911FCD" w:rsidRDefault="00696AE3" w:rsidP="00FB728B">
            <w:pPr>
              <w:jc w:val="center"/>
              <w:rPr>
                <w:b/>
                <w:bCs/>
              </w:rPr>
            </w:pPr>
            <w:r>
              <w:rPr>
                <w:b/>
                <w:noProof/>
              </w:rPr>
              <w:drawing>
                <wp:inline distT="0" distB="0" distL="0" distR="0">
                  <wp:extent cx="1549400" cy="154940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549400"/>
                          </a:xfrm>
                          <a:prstGeom prst="rect">
                            <a:avLst/>
                          </a:prstGeom>
                          <a:noFill/>
                          <a:ln>
                            <a:noFill/>
                          </a:ln>
                        </pic:spPr>
                      </pic:pic>
                    </a:graphicData>
                  </a:graphic>
                </wp:inline>
              </w:drawing>
            </w:r>
          </w:p>
        </w:tc>
        <w:tc>
          <w:tcPr>
            <w:tcW w:w="3322" w:type="dxa"/>
            <w:tcBorders>
              <w:top w:val="nil"/>
              <w:left w:val="nil"/>
              <w:bottom w:val="nil"/>
              <w:right w:val="nil"/>
            </w:tcBorders>
            <w:vAlign w:val="center"/>
            <w:hideMark/>
          </w:tcPr>
          <w:p w:rsidR="00911FCD" w:rsidRDefault="00696AE3" w:rsidP="00FB728B">
            <w:pPr>
              <w:jc w:val="center"/>
              <w:rPr>
                <w:b/>
                <w:bCs/>
              </w:rPr>
            </w:pPr>
            <w:r>
              <w:rPr>
                <w:b/>
                <w:noProof/>
              </w:rPr>
              <w:drawing>
                <wp:inline distT="0" distB="0" distL="0" distR="0">
                  <wp:extent cx="1930400" cy="1371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0400" cy="1371600"/>
                          </a:xfrm>
                          <a:prstGeom prst="rect">
                            <a:avLst/>
                          </a:prstGeom>
                          <a:noFill/>
                          <a:ln>
                            <a:noFill/>
                          </a:ln>
                        </pic:spPr>
                      </pic:pic>
                    </a:graphicData>
                  </a:graphic>
                </wp:inline>
              </w:drawing>
            </w:r>
          </w:p>
        </w:tc>
        <w:tc>
          <w:tcPr>
            <w:tcW w:w="3070" w:type="dxa"/>
            <w:tcBorders>
              <w:top w:val="nil"/>
              <w:left w:val="nil"/>
              <w:bottom w:val="nil"/>
              <w:right w:val="nil"/>
            </w:tcBorders>
            <w:vAlign w:val="center"/>
            <w:hideMark/>
          </w:tcPr>
          <w:p w:rsidR="00911FCD" w:rsidRDefault="00696AE3" w:rsidP="00FB728B">
            <w:pPr>
              <w:jc w:val="center"/>
              <w:rPr>
                <w:b/>
                <w:bCs/>
              </w:rPr>
            </w:pPr>
            <w:r>
              <w:rPr>
                <w:b/>
                <w:noProof/>
              </w:rPr>
              <w:drawing>
                <wp:inline distT="0" distB="0" distL="0" distR="0">
                  <wp:extent cx="1473200" cy="14732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tc>
      </w:tr>
    </w:tbl>
    <w:p w:rsidR="00911FCD" w:rsidRDefault="00911FCD" w:rsidP="00911FCD">
      <w:pPr>
        <w:rPr>
          <w:szCs w:val="20"/>
        </w:rPr>
      </w:pPr>
    </w:p>
    <w:p w:rsidR="00911FCD" w:rsidRDefault="00911FCD" w:rsidP="00911FCD">
      <w:pPr>
        <w:pStyle w:val="Heading1"/>
        <w:rPr>
          <w:sz w:val="28"/>
        </w:rPr>
      </w:pPr>
    </w:p>
    <w:p w:rsidR="0094523E" w:rsidRPr="00B844F4" w:rsidRDefault="0094523E" w:rsidP="008F7E4E">
      <w:pPr>
        <w:pStyle w:val="Heading3"/>
        <w:rPr>
          <w:sz w:val="22"/>
          <w:szCs w:val="22"/>
          <w:lang w:val="en-GB"/>
        </w:rPr>
      </w:pPr>
    </w:p>
    <w:p w:rsidR="0094523E" w:rsidRPr="00B844F4" w:rsidRDefault="0094523E" w:rsidP="0094523E">
      <w:pPr>
        <w:rPr>
          <w:lang w:val="en-GB"/>
        </w:rPr>
      </w:pPr>
    </w:p>
    <w:p w:rsidR="0094523E" w:rsidRPr="00B844F4" w:rsidRDefault="0094523E" w:rsidP="0094523E">
      <w:pPr>
        <w:rPr>
          <w:lang w:val="en-GB"/>
        </w:rPr>
      </w:pPr>
    </w:p>
    <w:p w:rsidR="0094523E" w:rsidRPr="00B844F4" w:rsidRDefault="0094523E" w:rsidP="0094523E">
      <w:pPr>
        <w:rPr>
          <w:lang w:val="en-GB"/>
        </w:rPr>
      </w:pPr>
    </w:p>
    <w:p w:rsidR="0094523E" w:rsidRPr="00B844F4" w:rsidRDefault="0094523E" w:rsidP="0094523E">
      <w:pPr>
        <w:jc w:val="center"/>
        <w:rPr>
          <w:rFonts w:ascii="Arial" w:hAnsi="Arial" w:cs="Arial"/>
          <w:b/>
          <w:sz w:val="56"/>
          <w:szCs w:val="56"/>
          <w:lang w:val="en-GB"/>
        </w:rPr>
      </w:pPr>
    </w:p>
    <w:p w:rsidR="0094523E" w:rsidRPr="00B844F4" w:rsidRDefault="002A4476" w:rsidP="0094523E">
      <w:pPr>
        <w:jc w:val="center"/>
        <w:rPr>
          <w:rFonts w:ascii="Arial" w:hAnsi="Arial" w:cs="Arial"/>
          <w:b/>
          <w:sz w:val="96"/>
          <w:szCs w:val="96"/>
          <w:lang w:val="en-GB"/>
        </w:rPr>
        <w:sectPr w:rsidR="0094523E" w:rsidRPr="00B844F4" w:rsidSect="006923E5">
          <w:headerReference w:type="default" r:id="rId11"/>
          <w:pgSz w:w="12240" w:h="15840" w:code="1"/>
          <w:pgMar w:top="2268" w:right="1134" w:bottom="1440" w:left="1134" w:header="709" w:footer="709" w:gutter="0"/>
          <w:cols w:space="708"/>
          <w:docGrid w:linePitch="360"/>
        </w:sectPr>
      </w:pPr>
      <w:r w:rsidRPr="00B844F4">
        <w:rPr>
          <w:rFonts w:ascii="Arial" w:hAnsi="Arial" w:cs="Arial"/>
          <w:b/>
          <w:sz w:val="96"/>
          <w:szCs w:val="96"/>
          <w:lang w:val="en-GB"/>
        </w:rPr>
        <w:t>DATA PROTECTION POLICY</w:t>
      </w:r>
    </w:p>
    <w:p w:rsidR="008F7E4E" w:rsidRPr="00B844F4" w:rsidRDefault="008F7E4E" w:rsidP="00B225F9">
      <w:pPr>
        <w:pStyle w:val="Heading3"/>
        <w:rPr>
          <w:sz w:val="22"/>
          <w:szCs w:val="22"/>
          <w:lang w:val="en-GB"/>
        </w:rPr>
      </w:pPr>
      <w:r w:rsidRPr="00B844F4">
        <w:rPr>
          <w:sz w:val="22"/>
          <w:szCs w:val="22"/>
          <w:lang w:val="en-GB"/>
        </w:rPr>
        <w:lastRenderedPageBreak/>
        <w:t>Introduction</w:t>
      </w:r>
    </w:p>
    <w:p w:rsidR="008F7E4E" w:rsidRPr="00B844F4" w:rsidRDefault="008F7E4E" w:rsidP="00B225F9">
      <w:pPr>
        <w:pStyle w:val="NormalWeb"/>
        <w:rPr>
          <w:rFonts w:ascii="Arial" w:hAnsi="Arial" w:cs="Arial"/>
          <w:sz w:val="22"/>
          <w:szCs w:val="22"/>
          <w:lang w:val="en-GB"/>
        </w:rPr>
      </w:pPr>
      <w:r w:rsidRPr="00B844F4">
        <w:rPr>
          <w:rFonts w:ascii="Arial" w:hAnsi="Arial" w:cs="Arial"/>
          <w:sz w:val="22"/>
          <w:szCs w:val="22"/>
          <w:lang w:val="en-GB"/>
        </w:rPr>
        <w:t xml:space="preserve">The </w:t>
      </w:r>
      <w:r w:rsidR="00B844F4" w:rsidRPr="00B844F4">
        <w:rPr>
          <w:rFonts w:ascii="Arial" w:hAnsi="Arial" w:cs="Arial"/>
          <w:sz w:val="22"/>
          <w:szCs w:val="22"/>
          <w:lang w:val="en-GB"/>
        </w:rPr>
        <w:t>General Data Protection Regulations (GDPR) came into effect on 25</w:t>
      </w:r>
      <w:r w:rsidR="00B844F4" w:rsidRPr="00B844F4">
        <w:rPr>
          <w:rFonts w:ascii="Arial" w:hAnsi="Arial" w:cs="Arial"/>
          <w:sz w:val="22"/>
          <w:szCs w:val="22"/>
          <w:vertAlign w:val="superscript"/>
          <w:lang w:val="en-GB"/>
        </w:rPr>
        <w:t>th</w:t>
      </w:r>
      <w:r w:rsidR="00B844F4" w:rsidRPr="00B844F4">
        <w:rPr>
          <w:rFonts w:ascii="Arial" w:hAnsi="Arial" w:cs="Arial"/>
          <w:sz w:val="22"/>
          <w:szCs w:val="22"/>
          <w:lang w:val="en-GB"/>
        </w:rPr>
        <w:t xml:space="preserve"> May 2018. Th</w:t>
      </w:r>
      <w:r w:rsidR="00EC3D14">
        <w:rPr>
          <w:rFonts w:ascii="Arial" w:hAnsi="Arial" w:cs="Arial"/>
          <w:sz w:val="22"/>
          <w:szCs w:val="22"/>
          <w:lang w:val="en-GB"/>
        </w:rPr>
        <w:t>is legislation</w:t>
      </w:r>
      <w:r w:rsidR="00B844F4" w:rsidRPr="00B844F4">
        <w:rPr>
          <w:rFonts w:ascii="Arial" w:hAnsi="Arial" w:cs="Arial"/>
          <w:sz w:val="22"/>
          <w:szCs w:val="22"/>
          <w:lang w:val="en-GB"/>
        </w:rPr>
        <w:t xml:space="preserve"> built on the </w:t>
      </w:r>
      <w:r w:rsidRPr="00B844F4">
        <w:rPr>
          <w:rFonts w:ascii="Arial" w:hAnsi="Arial" w:cs="Arial"/>
          <w:sz w:val="22"/>
          <w:szCs w:val="22"/>
          <w:lang w:val="en-GB"/>
        </w:rPr>
        <w:t xml:space="preserve">Data Protection Act 1998 (DPA, hereafter referred to as ‘the Act’) </w:t>
      </w:r>
      <w:r w:rsidR="00EC3D14">
        <w:rPr>
          <w:rFonts w:ascii="Arial" w:hAnsi="Arial" w:cs="Arial"/>
          <w:sz w:val="22"/>
          <w:szCs w:val="22"/>
          <w:lang w:val="en-GB"/>
        </w:rPr>
        <w:t xml:space="preserve">which </w:t>
      </w:r>
      <w:r w:rsidRPr="00B844F4">
        <w:rPr>
          <w:rFonts w:ascii="Arial" w:hAnsi="Arial" w:cs="Arial"/>
          <w:sz w:val="22"/>
          <w:szCs w:val="22"/>
          <w:lang w:val="en-GB"/>
        </w:rPr>
        <w:t>was passed in order to implement the European Directive on data protection and applies to all personal data which is held either electronically or in a manual filing system.  The Act commenced on 1st March 2000 with most of its provisions becoming effective on 24th October 2001.</w:t>
      </w:r>
    </w:p>
    <w:p w:rsidR="008F7E4E" w:rsidRPr="00B844F4" w:rsidRDefault="00911FCD" w:rsidP="00B225F9">
      <w:pPr>
        <w:rPr>
          <w:rFonts w:ascii="Arial" w:hAnsi="Arial" w:cs="Arial"/>
          <w:sz w:val="22"/>
          <w:szCs w:val="22"/>
          <w:lang w:val="en-GB"/>
        </w:rPr>
      </w:pPr>
      <w:r w:rsidRPr="00B844F4">
        <w:rPr>
          <w:rFonts w:ascii="Arial" w:hAnsi="Arial" w:cs="Arial"/>
          <w:sz w:val="22"/>
          <w:szCs w:val="22"/>
          <w:lang w:val="en-GB"/>
        </w:rPr>
        <w:t>Angling Scotland</w:t>
      </w:r>
      <w:r w:rsidR="003954D3" w:rsidRPr="00B844F4">
        <w:rPr>
          <w:rFonts w:ascii="Arial" w:hAnsi="Arial" w:cs="Arial"/>
          <w:sz w:val="22"/>
          <w:szCs w:val="22"/>
          <w:lang w:val="en-GB"/>
        </w:rPr>
        <w:t xml:space="preserve"> </w:t>
      </w:r>
      <w:r w:rsidR="008F7E4E" w:rsidRPr="00B844F4">
        <w:rPr>
          <w:rFonts w:ascii="Arial" w:hAnsi="Arial" w:cs="Arial"/>
          <w:sz w:val="22"/>
          <w:szCs w:val="22"/>
          <w:lang w:val="en-GB"/>
        </w:rPr>
        <w:t xml:space="preserve">is committed to a policy of protecting the rights and freedoms of individuals with respect to the processing of their personal </w:t>
      </w:r>
      <w:r w:rsidR="003954D3" w:rsidRPr="00B844F4">
        <w:rPr>
          <w:rFonts w:ascii="Arial" w:hAnsi="Arial" w:cs="Arial"/>
          <w:sz w:val="22"/>
          <w:szCs w:val="22"/>
          <w:lang w:val="en-GB"/>
        </w:rPr>
        <w:t xml:space="preserve">data and to full compliance with the Act.  </w:t>
      </w:r>
      <w:r w:rsidRPr="00B844F4">
        <w:rPr>
          <w:rFonts w:ascii="Arial" w:hAnsi="Arial" w:cs="Arial"/>
          <w:sz w:val="22"/>
          <w:szCs w:val="22"/>
          <w:lang w:val="en-GB"/>
        </w:rPr>
        <w:t xml:space="preserve">Angling Scotland </w:t>
      </w:r>
      <w:r w:rsidR="003954D3" w:rsidRPr="00B844F4">
        <w:rPr>
          <w:rFonts w:ascii="Arial" w:hAnsi="Arial" w:cs="Arial"/>
          <w:sz w:val="22"/>
          <w:szCs w:val="22"/>
          <w:lang w:val="en-GB"/>
        </w:rPr>
        <w:t xml:space="preserve">will therefore follow procedures that aim to ensure that all elected office bearers and volunteers who have access to any personal data held by or on behalf of the </w:t>
      </w:r>
      <w:r w:rsidRPr="00B844F4">
        <w:rPr>
          <w:rFonts w:ascii="Arial" w:hAnsi="Arial" w:cs="Arial"/>
          <w:sz w:val="22"/>
          <w:szCs w:val="22"/>
          <w:lang w:val="en-GB"/>
        </w:rPr>
        <w:t>organisation</w:t>
      </w:r>
      <w:r w:rsidR="003954D3" w:rsidRPr="00B844F4">
        <w:rPr>
          <w:rFonts w:ascii="Arial" w:hAnsi="Arial" w:cs="Arial"/>
          <w:sz w:val="22"/>
          <w:szCs w:val="22"/>
          <w:lang w:val="en-GB"/>
        </w:rPr>
        <w:t xml:space="preserve">, are fully aware of and abide by their duties and responsibilities under the Act. </w:t>
      </w:r>
    </w:p>
    <w:p w:rsidR="008F7E4E" w:rsidRPr="00B844F4" w:rsidRDefault="008F7E4E" w:rsidP="00B225F9">
      <w:pPr>
        <w:pStyle w:val="Heading3"/>
        <w:rPr>
          <w:sz w:val="22"/>
          <w:szCs w:val="22"/>
          <w:lang w:val="en-GB"/>
        </w:rPr>
      </w:pPr>
      <w:r w:rsidRPr="00B844F4">
        <w:rPr>
          <w:sz w:val="22"/>
          <w:szCs w:val="22"/>
          <w:lang w:val="en-GB"/>
        </w:rPr>
        <w:t>Statement of policy</w:t>
      </w:r>
    </w:p>
    <w:p w:rsidR="008F7E4E" w:rsidRPr="00B844F4" w:rsidRDefault="008F7E4E" w:rsidP="00B225F9">
      <w:pPr>
        <w:rPr>
          <w:rFonts w:ascii="Arial" w:hAnsi="Arial" w:cs="Arial"/>
          <w:b/>
          <w:sz w:val="22"/>
          <w:szCs w:val="22"/>
          <w:u w:val="single"/>
          <w:lang w:val="en-GB"/>
        </w:rPr>
      </w:pPr>
    </w:p>
    <w:p w:rsidR="008F7E4E" w:rsidRPr="00B844F4" w:rsidRDefault="008F7E4E" w:rsidP="00B225F9">
      <w:pPr>
        <w:rPr>
          <w:rFonts w:ascii="Arial" w:hAnsi="Arial" w:cs="Arial"/>
          <w:sz w:val="22"/>
          <w:szCs w:val="22"/>
          <w:lang w:val="en-GB"/>
        </w:rPr>
      </w:pPr>
      <w:r w:rsidRPr="00B844F4">
        <w:rPr>
          <w:rFonts w:ascii="Arial" w:hAnsi="Arial" w:cs="Arial"/>
          <w:sz w:val="22"/>
          <w:szCs w:val="22"/>
          <w:lang w:val="en-GB"/>
        </w:rPr>
        <w:t xml:space="preserve">In order to operate efficiently, </w:t>
      </w:r>
      <w:r w:rsidR="00911FCD" w:rsidRPr="00B844F4">
        <w:rPr>
          <w:rFonts w:ascii="Arial" w:hAnsi="Arial" w:cs="Arial"/>
          <w:sz w:val="22"/>
          <w:szCs w:val="22"/>
          <w:lang w:val="en-GB"/>
        </w:rPr>
        <w:t>Angling Scotland</w:t>
      </w:r>
      <w:r w:rsidRPr="00B844F4">
        <w:rPr>
          <w:rFonts w:ascii="Arial" w:hAnsi="Arial" w:cs="Arial"/>
          <w:sz w:val="22"/>
          <w:szCs w:val="22"/>
          <w:lang w:val="en-GB"/>
        </w:rPr>
        <w:t xml:space="preserve"> has to collect and use </w:t>
      </w:r>
      <w:r w:rsidR="003954D3" w:rsidRPr="00B844F4">
        <w:rPr>
          <w:rFonts w:ascii="Arial" w:hAnsi="Arial" w:cs="Arial"/>
          <w:sz w:val="22"/>
          <w:szCs w:val="22"/>
          <w:lang w:val="en-GB"/>
        </w:rPr>
        <w:t xml:space="preserve">certain </w:t>
      </w:r>
      <w:r w:rsidRPr="00B844F4">
        <w:rPr>
          <w:rFonts w:ascii="Arial" w:hAnsi="Arial" w:cs="Arial"/>
          <w:sz w:val="22"/>
          <w:szCs w:val="22"/>
          <w:lang w:val="en-GB"/>
        </w:rPr>
        <w:t xml:space="preserve">information about people </w:t>
      </w:r>
      <w:r w:rsidR="00AE183C" w:rsidRPr="00B844F4">
        <w:rPr>
          <w:rFonts w:ascii="Arial" w:hAnsi="Arial" w:cs="Arial"/>
          <w:sz w:val="22"/>
          <w:szCs w:val="22"/>
          <w:lang w:val="en-GB"/>
        </w:rPr>
        <w:t xml:space="preserve">such as individual members, sporting participants, organisational volunteers and others, defined as </w:t>
      </w:r>
      <w:r w:rsidR="00AE183C" w:rsidRPr="00B844F4">
        <w:rPr>
          <w:rStyle w:val="Emphasis"/>
          <w:rFonts w:ascii="Arial" w:hAnsi="Arial" w:cs="Arial"/>
          <w:sz w:val="22"/>
          <w:szCs w:val="22"/>
          <w:lang w:val="en-GB"/>
        </w:rPr>
        <w:t>data subjects</w:t>
      </w:r>
      <w:r w:rsidR="00AE183C" w:rsidRPr="00B844F4">
        <w:rPr>
          <w:rFonts w:ascii="Arial" w:hAnsi="Arial" w:cs="Arial"/>
          <w:sz w:val="22"/>
          <w:szCs w:val="22"/>
          <w:lang w:val="en-GB"/>
        </w:rPr>
        <w:t xml:space="preserve"> in the Act.  Such data must only be processed in accordance with this policy which sets out the purposes for which the </w:t>
      </w:r>
      <w:r w:rsidR="00911FCD" w:rsidRPr="00B844F4">
        <w:rPr>
          <w:rFonts w:ascii="Arial" w:hAnsi="Arial" w:cs="Arial"/>
          <w:sz w:val="22"/>
          <w:szCs w:val="22"/>
          <w:lang w:val="en-GB"/>
        </w:rPr>
        <w:t>Angling Scotland</w:t>
      </w:r>
      <w:r w:rsidR="00AE183C" w:rsidRPr="00B844F4">
        <w:rPr>
          <w:rFonts w:ascii="Arial" w:hAnsi="Arial" w:cs="Arial"/>
          <w:sz w:val="22"/>
          <w:szCs w:val="22"/>
          <w:lang w:val="en-GB"/>
        </w:rPr>
        <w:t xml:space="preserve"> holds and processes personal data.  Any breach of the policy may result in </w:t>
      </w:r>
      <w:r w:rsidR="00911FCD" w:rsidRPr="00B844F4">
        <w:rPr>
          <w:rFonts w:ascii="Arial" w:hAnsi="Arial" w:cs="Arial"/>
          <w:sz w:val="22"/>
          <w:szCs w:val="22"/>
          <w:lang w:val="en-GB"/>
        </w:rPr>
        <w:t>Angling Scotland</w:t>
      </w:r>
      <w:r w:rsidR="00AE183C" w:rsidRPr="00B844F4">
        <w:rPr>
          <w:rFonts w:ascii="Arial" w:hAnsi="Arial" w:cs="Arial"/>
          <w:sz w:val="22"/>
          <w:szCs w:val="22"/>
          <w:lang w:val="en-GB"/>
        </w:rPr>
        <w:t xml:space="preserve">, as the </w:t>
      </w:r>
      <w:r w:rsidR="00AE183C" w:rsidRPr="00B844F4">
        <w:rPr>
          <w:rStyle w:val="Emphasis"/>
          <w:rFonts w:ascii="Arial" w:hAnsi="Arial" w:cs="Arial"/>
          <w:sz w:val="22"/>
          <w:szCs w:val="22"/>
          <w:lang w:val="en-GB"/>
        </w:rPr>
        <w:t>Data Controller</w:t>
      </w:r>
      <w:r w:rsidR="00AE183C" w:rsidRPr="00B844F4">
        <w:rPr>
          <w:rFonts w:ascii="Arial" w:hAnsi="Arial" w:cs="Arial"/>
          <w:sz w:val="22"/>
          <w:szCs w:val="22"/>
          <w:lang w:val="en-GB"/>
        </w:rPr>
        <w:t>, being liable in law for the consequences of the breach.  All personal information held must</w:t>
      </w:r>
      <w:r w:rsidRPr="00B844F4">
        <w:rPr>
          <w:rFonts w:ascii="Arial" w:hAnsi="Arial" w:cs="Arial"/>
          <w:sz w:val="22"/>
          <w:szCs w:val="22"/>
          <w:lang w:val="en-GB"/>
        </w:rPr>
        <w:t xml:space="preserve"> be handled and dealt with properly, however it is collected, recorded and used, and whether it be on paper, in computer records or recorded by any other means, and there are safeguards within the Act to ensure this.</w:t>
      </w:r>
    </w:p>
    <w:p w:rsidR="00911FCD" w:rsidRPr="00B844F4" w:rsidRDefault="00911FCD" w:rsidP="00B225F9">
      <w:pPr>
        <w:rPr>
          <w:rFonts w:ascii="Arial" w:hAnsi="Arial" w:cs="Arial"/>
          <w:sz w:val="22"/>
          <w:szCs w:val="22"/>
          <w:lang w:val="en-GB"/>
        </w:rPr>
      </w:pPr>
    </w:p>
    <w:p w:rsidR="008F7E4E" w:rsidRPr="00B844F4" w:rsidRDefault="00911FCD" w:rsidP="00B225F9">
      <w:pPr>
        <w:rPr>
          <w:rFonts w:ascii="Arial" w:hAnsi="Arial" w:cs="Arial"/>
          <w:sz w:val="22"/>
          <w:szCs w:val="22"/>
          <w:lang w:val="en-GB"/>
        </w:rPr>
      </w:pPr>
      <w:r w:rsidRPr="00B844F4">
        <w:rPr>
          <w:rFonts w:ascii="Arial" w:hAnsi="Arial" w:cs="Arial"/>
          <w:sz w:val="22"/>
          <w:szCs w:val="22"/>
          <w:lang w:val="en-GB"/>
        </w:rPr>
        <w:t>Angling Scotland</w:t>
      </w:r>
      <w:r w:rsidR="008F7E4E" w:rsidRPr="00B844F4">
        <w:rPr>
          <w:rFonts w:ascii="Arial" w:hAnsi="Arial" w:cs="Arial"/>
          <w:sz w:val="22"/>
          <w:szCs w:val="22"/>
          <w:lang w:val="en-GB"/>
        </w:rPr>
        <w:t xml:space="preserve"> regards the lawful and correct treatment of personal information as very important to its successful operation and to maintaining confidence between </w:t>
      </w:r>
      <w:r w:rsidRPr="00B844F4">
        <w:rPr>
          <w:rFonts w:ascii="Arial" w:hAnsi="Arial" w:cs="Arial"/>
          <w:sz w:val="22"/>
          <w:szCs w:val="22"/>
          <w:lang w:val="en-GB"/>
        </w:rPr>
        <w:t>Angling Scotland</w:t>
      </w:r>
      <w:r w:rsidR="00AE183C" w:rsidRPr="00B844F4">
        <w:rPr>
          <w:rFonts w:ascii="Arial" w:hAnsi="Arial" w:cs="Arial"/>
          <w:sz w:val="22"/>
          <w:szCs w:val="22"/>
          <w:lang w:val="en-GB"/>
        </w:rPr>
        <w:t>, its members and sportscotland</w:t>
      </w:r>
      <w:r w:rsidR="008F7E4E" w:rsidRPr="00B844F4">
        <w:rPr>
          <w:rFonts w:ascii="Arial" w:hAnsi="Arial" w:cs="Arial"/>
          <w:sz w:val="22"/>
          <w:szCs w:val="22"/>
          <w:lang w:val="en-GB"/>
        </w:rPr>
        <w:t xml:space="preserve">.  </w:t>
      </w:r>
      <w:r w:rsidRPr="00B844F4">
        <w:rPr>
          <w:rFonts w:ascii="Arial" w:hAnsi="Arial" w:cs="Arial"/>
          <w:sz w:val="22"/>
          <w:szCs w:val="22"/>
          <w:lang w:val="en-GB"/>
        </w:rPr>
        <w:t xml:space="preserve">Angling Scotland </w:t>
      </w:r>
      <w:r w:rsidR="008F7E4E" w:rsidRPr="00B844F4">
        <w:rPr>
          <w:rFonts w:ascii="Arial" w:hAnsi="Arial" w:cs="Arial"/>
          <w:sz w:val="22"/>
          <w:szCs w:val="22"/>
          <w:lang w:val="en-GB"/>
        </w:rPr>
        <w:t>will ensure that it treats personal information lawfully and correctly.</w:t>
      </w:r>
    </w:p>
    <w:p w:rsidR="008F7E4E" w:rsidRPr="00B844F4" w:rsidRDefault="008F7E4E" w:rsidP="00B225F9">
      <w:pPr>
        <w:rPr>
          <w:rFonts w:ascii="Arial" w:hAnsi="Arial" w:cs="Arial"/>
          <w:sz w:val="22"/>
          <w:szCs w:val="22"/>
          <w:lang w:val="en-GB"/>
        </w:rPr>
      </w:pPr>
    </w:p>
    <w:p w:rsidR="008F7E4E" w:rsidRPr="00B844F4" w:rsidRDefault="008F7E4E" w:rsidP="00B225F9">
      <w:pPr>
        <w:rPr>
          <w:rFonts w:ascii="Arial" w:hAnsi="Arial" w:cs="Arial"/>
          <w:sz w:val="22"/>
          <w:szCs w:val="22"/>
          <w:lang w:val="en-GB"/>
        </w:rPr>
      </w:pPr>
      <w:r w:rsidRPr="00B844F4">
        <w:rPr>
          <w:rFonts w:ascii="Arial" w:hAnsi="Arial" w:cs="Arial"/>
          <w:sz w:val="22"/>
          <w:szCs w:val="22"/>
          <w:lang w:val="en-GB"/>
        </w:rPr>
        <w:t xml:space="preserve">To this end </w:t>
      </w:r>
      <w:r w:rsidR="00911FCD" w:rsidRPr="00B844F4">
        <w:rPr>
          <w:rFonts w:ascii="Arial" w:hAnsi="Arial" w:cs="Arial"/>
          <w:sz w:val="22"/>
          <w:szCs w:val="22"/>
          <w:lang w:val="en-GB"/>
        </w:rPr>
        <w:t>Angling Scotland</w:t>
      </w:r>
      <w:r w:rsidRPr="00B844F4">
        <w:rPr>
          <w:rFonts w:ascii="Arial" w:hAnsi="Arial" w:cs="Arial"/>
          <w:sz w:val="22"/>
          <w:szCs w:val="22"/>
          <w:lang w:val="en-GB"/>
        </w:rPr>
        <w:t xml:space="preserve"> fully endorses and adheres to the </w:t>
      </w:r>
      <w:r w:rsidR="00B844F4">
        <w:rPr>
          <w:rFonts w:ascii="Arial" w:hAnsi="Arial" w:cs="Arial"/>
          <w:sz w:val="22"/>
          <w:szCs w:val="22"/>
          <w:lang w:val="en-GB"/>
        </w:rPr>
        <w:t>General Data Protection Regulations effective from 25</w:t>
      </w:r>
      <w:r w:rsidR="00B844F4" w:rsidRPr="00B844F4">
        <w:rPr>
          <w:rFonts w:ascii="Arial" w:hAnsi="Arial" w:cs="Arial"/>
          <w:sz w:val="22"/>
          <w:szCs w:val="22"/>
          <w:vertAlign w:val="superscript"/>
          <w:lang w:val="en-GB"/>
        </w:rPr>
        <w:t>th</w:t>
      </w:r>
      <w:r w:rsidR="00B844F4">
        <w:rPr>
          <w:rFonts w:ascii="Arial" w:hAnsi="Arial" w:cs="Arial"/>
          <w:sz w:val="22"/>
          <w:szCs w:val="22"/>
          <w:lang w:val="en-GB"/>
        </w:rPr>
        <w:t xml:space="preserve"> May 2018.</w:t>
      </w:r>
    </w:p>
    <w:p w:rsidR="00EF76EB" w:rsidRPr="00B844F4" w:rsidRDefault="00EF76EB" w:rsidP="00B225F9">
      <w:pPr>
        <w:pStyle w:val="Heading2"/>
        <w:rPr>
          <w:rFonts w:ascii="Arial" w:hAnsi="Arial" w:cs="Arial"/>
          <w:sz w:val="22"/>
          <w:szCs w:val="22"/>
          <w:lang w:val="en-GB"/>
        </w:rPr>
      </w:pPr>
      <w:r w:rsidRPr="00B844F4">
        <w:rPr>
          <w:rFonts w:ascii="Arial" w:hAnsi="Arial" w:cs="Arial"/>
          <w:sz w:val="22"/>
          <w:szCs w:val="22"/>
          <w:lang w:val="en-GB"/>
        </w:rPr>
        <w:t>Principles</w:t>
      </w:r>
    </w:p>
    <w:p w:rsidR="008318F9" w:rsidRPr="008318F9" w:rsidRDefault="008318F9" w:rsidP="00B225F9">
      <w:pPr>
        <w:autoSpaceDE w:val="0"/>
        <w:autoSpaceDN w:val="0"/>
        <w:adjustRightInd w:val="0"/>
        <w:rPr>
          <w:rFonts w:ascii="Arial" w:hAnsi="Arial" w:cs="Arial"/>
          <w:sz w:val="22"/>
          <w:szCs w:val="22"/>
          <w:lang w:eastAsia="en-US"/>
        </w:rPr>
      </w:pPr>
      <w:r w:rsidRPr="008318F9">
        <w:rPr>
          <w:rFonts w:ascii="Arial" w:hAnsi="Arial" w:cs="Arial"/>
          <w:sz w:val="22"/>
          <w:szCs w:val="22"/>
          <w:lang w:eastAsia="en-US"/>
        </w:rPr>
        <w:t xml:space="preserve">Under the GDPR, the data protection principles set out the main responsibilities for </w:t>
      </w:r>
      <w:proofErr w:type="spellStart"/>
      <w:r w:rsidRPr="008318F9">
        <w:rPr>
          <w:rFonts w:ascii="Arial" w:hAnsi="Arial" w:cs="Arial"/>
          <w:sz w:val="22"/>
          <w:szCs w:val="22"/>
          <w:lang w:eastAsia="en-US"/>
        </w:rPr>
        <w:t>organisations</w:t>
      </w:r>
      <w:proofErr w:type="spellEnd"/>
      <w:r w:rsidRPr="008318F9">
        <w:rPr>
          <w:rFonts w:ascii="Arial" w:hAnsi="Arial" w:cs="Arial"/>
          <w:sz w:val="22"/>
          <w:szCs w:val="22"/>
          <w:lang w:eastAsia="en-US"/>
        </w:rPr>
        <w:t>.</w:t>
      </w:r>
    </w:p>
    <w:p w:rsidR="00EC3D14" w:rsidRPr="00B844F4" w:rsidRDefault="008318F9" w:rsidP="00B225F9">
      <w:pPr>
        <w:pStyle w:val="NormalWeb"/>
        <w:rPr>
          <w:rFonts w:ascii="Arial" w:hAnsi="Arial" w:cs="Arial"/>
          <w:sz w:val="22"/>
          <w:szCs w:val="22"/>
          <w:lang w:val="en-GB"/>
        </w:rPr>
      </w:pPr>
      <w:r w:rsidRPr="008318F9">
        <w:rPr>
          <w:rFonts w:ascii="Arial" w:hAnsi="Arial" w:cs="Arial"/>
          <w:sz w:val="22"/>
          <w:szCs w:val="22"/>
          <w:lang w:eastAsia="en-US"/>
        </w:rPr>
        <w:t>Article 5 of the GDPR requires that personal data shall be</w:t>
      </w:r>
      <w:r>
        <w:rPr>
          <w:rFonts w:ascii="Verdana" w:hAnsi="Verdana" w:cs="Verdana"/>
          <w:sz w:val="30"/>
          <w:szCs w:val="30"/>
          <w:lang w:eastAsia="en-US"/>
        </w:rPr>
        <w:t>:</w:t>
      </w:r>
    </w:p>
    <w:p w:rsidR="00EF76EB" w:rsidRPr="00B844F4" w:rsidRDefault="00B225F9" w:rsidP="00B225F9">
      <w:pPr>
        <w:numPr>
          <w:ilvl w:val="0"/>
          <w:numId w:val="2"/>
        </w:numPr>
        <w:spacing w:before="100" w:beforeAutospacing="1" w:after="100" w:afterAutospacing="1"/>
        <w:rPr>
          <w:rFonts w:ascii="Arial" w:hAnsi="Arial" w:cs="Arial"/>
          <w:sz w:val="22"/>
          <w:szCs w:val="22"/>
          <w:lang w:val="en-GB"/>
        </w:rPr>
      </w:pPr>
      <w:r>
        <w:rPr>
          <w:rFonts w:ascii="Arial" w:hAnsi="Arial" w:cs="Arial"/>
          <w:sz w:val="22"/>
          <w:szCs w:val="22"/>
          <w:lang w:val="en-GB"/>
        </w:rPr>
        <w:t>“</w:t>
      </w:r>
      <w:r w:rsidR="00EF76EB" w:rsidRPr="00B844F4">
        <w:rPr>
          <w:rFonts w:ascii="Arial" w:hAnsi="Arial" w:cs="Arial"/>
          <w:sz w:val="22"/>
          <w:szCs w:val="22"/>
          <w:lang w:val="en-GB"/>
        </w:rPr>
        <w:t xml:space="preserve">processed </w:t>
      </w:r>
      <w:r w:rsidR="00EC3D14">
        <w:rPr>
          <w:rFonts w:ascii="Arial" w:hAnsi="Arial" w:cs="Arial"/>
          <w:sz w:val="22"/>
          <w:szCs w:val="22"/>
          <w:lang w:val="en-GB"/>
        </w:rPr>
        <w:t>lawfully, fairly and in a transparent manner in relation to individuals</w:t>
      </w:r>
      <w:r>
        <w:rPr>
          <w:rFonts w:ascii="Arial" w:hAnsi="Arial" w:cs="Arial"/>
          <w:sz w:val="22"/>
          <w:szCs w:val="22"/>
          <w:lang w:val="en-GB"/>
        </w:rPr>
        <w:t>;</w:t>
      </w:r>
      <w:r>
        <w:rPr>
          <w:rFonts w:ascii="Arial" w:hAnsi="Arial" w:cs="Arial"/>
          <w:sz w:val="22"/>
          <w:szCs w:val="22"/>
          <w:lang w:val="en-GB"/>
        </w:rPr>
        <w:br/>
      </w:r>
      <w:r w:rsidR="00FB0458" w:rsidRPr="00B844F4">
        <w:rPr>
          <w:rFonts w:ascii="Arial" w:hAnsi="Arial" w:cs="Arial"/>
          <w:sz w:val="22"/>
          <w:szCs w:val="22"/>
          <w:lang w:val="en-GB"/>
        </w:rPr>
        <w:t xml:space="preserve">  </w:t>
      </w:r>
    </w:p>
    <w:p w:rsidR="00EF76EB" w:rsidRPr="00B844F4" w:rsidRDefault="00EC3D14" w:rsidP="00B225F9">
      <w:pPr>
        <w:numPr>
          <w:ilvl w:val="0"/>
          <w:numId w:val="2"/>
        </w:numPr>
        <w:spacing w:before="100" w:beforeAutospacing="1" w:after="100" w:afterAutospacing="1"/>
        <w:rPr>
          <w:rFonts w:ascii="Arial" w:hAnsi="Arial" w:cs="Arial"/>
          <w:sz w:val="22"/>
          <w:szCs w:val="22"/>
          <w:lang w:val="en-GB"/>
        </w:rPr>
      </w:pPr>
      <w:r w:rsidRPr="00EC3D14">
        <w:rPr>
          <w:rFonts w:ascii="Arial" w:hAnsi="Arial" w:cs="Arial"/>
          <w:sz w:val="22"/>
          <w:szCs w:val="22"/>
          <w:lang w:eastAsia="en-US"/>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B225F9">
        <w:rPr>
          <w:rFonts w:ascii="Arial" w:hAnsi="Arial" w:cs="Arial"/>
          <w:sz w:val="22"/>
          <w:szCs w:val="22"/>
          <w:lang w:val="en-GB"/>
        </w:rPr>
        <w:t xml:space="preserve"> </w:t>
      </w:r>
      <w:r w:rsidR="00B225F9">
        <w:rPr>
          <w:rFonts w:ascii="Arial" w:hAnsi="Arial" w:cs="Arial"/>
          <w:sz w:val="22"/>
          <w:szCs w:val="22"/>
          <w:lang w:val="en-GB"/>
        </w:rPr>
        <w:br/>
      </w:r>
    </w:p>
    <w:p w:rsidR="00EF76EB" w:rsidRPr="00B844F4" w:rsidRDefault="00724898" w:rsidP="00B225F9">
      <w:pPr>
        <w:numPr>
          <w:ilvl w:val="0"/>
          <w:numId w:val="2"/>
        </w:numPr>
        <w:spacing w:before="100" w:beforeAutospacing="1" w:after="100" w:afterAutospacing="1"/>
        <w:rPr>
          <w:rFonts w:ascii="Arial" w:hAnsi="Arial" w:cs="Arial"/>
          <w:sz w:val="22"/>
          <w:szCs w:val="22"/>
          <w:lang w:val="en-GB"/>
        </w:rPr>
      </w:pPr>
      <w:r w:rsidRPr="00724898">
        <w:rPr>
          <w:rFonts w:ascii="Arial" w:hAnsi="Arial" w:cs="Arial"/>
          <w:sz w:val="22"/>
          <w:szCs w:val="22"/>
          <w:lang w:eastAsia="en-US"/>
        </w:rPr>
        <w:lastRenderedPageBreak/>
        <w:t>adequate, relevant and limited to what is necessary in relation to the purposes for which they are processed;</w:t>
      </w:r>
      <w:r w:rsidR="00B225F9">
        <w:rPr>
          <w:rFonts w:ascii="Arial" w:hAnsi="Arial" w:cs="Arial"/>
          <w:sz w:val="22"/>
          <w:szCs w:val="22"/>
          <w:lang w:val="en-GB"/>
        </w:rPr>
        <w:br/>
      </w:r>
      <w:r w:rsidR="00FB0458" w:rsidRPr="00B844F4">
        <w:rPr>
          <w:rFonts w:ascii="Arial" w:hAnsi="Arial" w:cs="Arial"/>
          <w:sz w:val="22"/>
          <w:szCs w:val="22"/>
          <w:lang w:val="en-GB"/>
        </w:rPr>
        <w:t xml:space="preserve"> </w:t>
      </w:r>
    </w:p>
    <w:p w:rsidR="00EF76EB" w:rsidRPr="008318F9" w:rsidRDefault="008318F9" w:rsidP="00B225F9">
      <w:pPr>
        <w:numPr>
          <w:ilvl w:val="0"/>
          <w:numId w:val="2"/>
        </w:numPr>
        <w:spacing w:before="100" w:beforeAutospacing="1" w:after="100" w:afterAutospacing="1"/>
        <w:rPr>
          <w:rFonts w:ascii="Arial" w:hAnsi="Arial" w:cs="Arial"/>
          <w:sz w:val="22"/>
          <w:szCs w:val="22"/>
          <w:lang w:val="en-GB"/>
        </w:rPr>
      </w:pPr>
      <w:r w:rsidRPr="008318F9">
        <w:rPr>
          <w:rFonts w:ascii="Arial" w:hAnsi="Arial" w:cs="Arial"/>
          <w:sz w:val="22"/>
          <w:szCs w:val="22"/>
          <w:lang w:eastAsia="en-US"/>
        </w:rPr>
        <w:t>accurate and, where necessary, kept up to date; every reasonable step must be taken to ensure that personal data that are inaccurate, having regard to the purposes for which they are processed, are erased or rectified without delay;</w:t>
      </w:r>
      <w:r w:rsidR="00B225F9">
        <w:rPr>
          <w:rFonts w:ascii="Arial" w:hAnsi="Arial" w:cs="Arial"/>
          <w:sz w:val="22"/>
          <w:szCs w:val="22"/>
          <w:lang w:val="en-GB"/>
        </w:rPr>
        <w:br/>
      </w:r>
      <w:r w:rsidR="00FB0458" w:rsidRPr="008318F9">
        <w:rPr>
          <w:rFonts w:ascii="Arial" w:hAnsi="Arial" w:cs="Arial"/>
          <w:sz w:val="22"/>
          <w:szCs w:val="22"/>
          <w:lang w:val="en-GB"/>
        </w:rPr>
        <w:t xml:space="preserve"> </w:t>
      </w:r>
    </w:p>
    <w:p w:rsidR="00EF76EB" w:rsidRPr="00B844F4" w:rsidRDefault="008318F9" w:rsidP="00B225F9">
      <w:pPr>
        <w:numPr>
          <w:ilvl w:val="0"/>
          <w:numId w:val="2"/>
        </w:numPr>
        <w:spacing w:before="100" w:beforeAutospacing="1" w:after="100" w:afterAutospacing="1"/>
        <w:rPr>
          <w:rFonts w:ascii="Arial" w:hAnsi="Arial" w:cs="Arial"/>
          <w:sz w:val="22"/>
          <w:szCs w:val="22"/>
          <w:lang w:val="en-GB"/>
        </w:rPr>
      </w:pPr>
      <w:r w:rsidRPr="008318F9">
        <w:rPr>
          <w:rFonts w:ascii="Arial" w:hAnsi="Arial" w:cs="Arial"/>
          <w:sz w:val="22"/>
          <w:szCs w:val="22"/>
          <w:lang w:eastAsia="en-US"/>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w:t>
      </w:r>
      <w:proofErr w:type="spellStart"/>
      <w:r w:rsidRPr="008318F9">
        <w:rPr>
          <w:rFonts w:ascii="Arial" w:hAnsi="Arial" w:cs="Arial"/>
          <w:sz w:val="22"/>
          <w:szCs w:val="22"/>
          <w:lang w:eastAsia="en-US"/>
        </w:rPr>
        <w:t>organisational</w:t>
      </w:r>
      <w:proofErr w:type="spellEnd"/>
      <w:r w:rsidRPr="008318F9">
        <w:rPr>
          <w:rFonts w:ascii="Arial" w:hAnsi="Arial" w:cs="Arial"/>
          <w:sz w:val="22"/>
          <w:szCs w:val="22"/>
          <w:lang w:eastAsia="en-US"/>
        </w:rPr>
        <w:t xml:space="preserve"> measures required by the GDPR in order to safeguard the rights and freedoms of individuals; </w:t>
      </w:r>
      <w:r>
        <w:rPr>
          <w:rFonts w:ascii="Arial" w:hAnsi="Arial" w:cs="Arial"/>
          <w:sz w:val="22"/>
          <w:szCs w:val="22"/>
          <w:lang w:eastAsia="en-US"/>
        </w:rPr>
        <w:t>and</w:t>
      </w:r>
      <w:r w:rsidR="00B225F9">
        <w:rPr>
          <w:rFonts w:ascii="Arial" w:hAnsi="Arial" w:cs="Arial"/>
          <w:sz w:val="22"/>
          <w:szCs w:val="22"/>
          <w:lang w:eastAsia="en-US"/>
        </w:rPr>
        <w:br/>
      </w:r>
    </w:p>
    <w:p w:rsidR="00B225F9" w:rsidRPr="00A67CB1" w:rsidRDefault="008318F9" w:rsidP="00B225F9">
      <w:pPr>
        <w:numPr>
          <w:ilvl w:val="0"/>
          <w:numId w:val="2"/>
        </w:numPr>
        <w:spacing w:before="100" w:beforeAutospacing="1" w:after="100" w:afterAutospacing="1"/>
        <w:rPr>
          <w:rFonts w:ascii="Arial" w:hAnsi="Arial" w:cs="Arial"/>
          <w:sz w:val="22"/>
          <w:szCs w:val="22"/>
          <w:lang w:val="en-GB"/>
        </w:rPr>
      </w:pPr>
      <w:r w:rsidRPr="008318F9">
        <w:rPr>
          <w:rFonts w:ascii="Arial" w:hAnsi="Arial" w:cs="Arial"/>
          <w:sz w:val="22"/>
          <w:szCs w:val="22"/>
          <w:lang w:eastAsia="en-US"/>
        </w:rPr>
        <w:t xml:space="preserve">processed in a manner that ensures appropriate security of the personal data, including protection against </w:t>
      </w:r>
      <w:proofErr w:type="spellStart"/>
      <w:r w:rsidRPr="008318F9">
        <w:rPr>
          <w:rFonts w:ascii="Arial" w:hAnsi="Arial" w:cs="Arial"/>
          <w:sz w:val="22"/>
          <w:szCs w:val="22"/>
          <w:lang w:eastAsia="en-US"/>
        </w:rPr>
        <w:t>unauthorised</w:t>
      </w:r>
      <w:proofErr w:type="spellEnd"/>
      <w:r w:rsidRPr="008318F9">
        <w:rPr>
          <w:rFonts w:ascii="Arial" w:hAnsi="Arial" w:cs="Arial"/>
          <w:sz w:val="22"/>
          <w:szCs w:val="22"/>
          <w:lang w:eastAsia="en-US"/>
        </w:rPr>
        <w:t xml:space="preserve"> or unlawful processing and against accidental loss, destruction or damage, using appropriate technical or </w:t>
      </w:r>
      <w:proofErr w:type="spellStart"/>
      <w:r w:rsidRPr="008318F9">
        <w:rPr>
          <w:rFonts w:ascii="Arial" w:hAnsi="Arial" w:cs="Arial"/>
          <w:sz w:val="22"/>
          <w:szCs w:val="22"/>
          <w:lang w:eastAsia="en-US"/>
        </w:rPr>
        <w:t>organisational</w:t>
      </w:r>
      <w:proofErr w:type="spellEnd"/>
      <w:r w:rsidRPr="008318F9">
        <w:rPr>
          <w:rFonts w:ascii="Arial" w:hAnsi="Arial" w:cs="Arial"/>
          <w:sz w:val="22"/>
          <w:szCs w:val="22"/>
          <w:lang w:eastAsia="en-US"/>
        </w:rPr>
        <w:t xml:space="preserve"> measures.”</w:t>
      </w:r>
      <w:r w:rsidR="00FB0458" w:rsidRPr="008318F9">
        <w:rPr>
          <w:rFonts w:ascii="Arial" w:hAnsi="Arial" w:cs="Arial"/>
          <w:sz w:val="22"/>
          <w:szCs w:val="22"/>
          <w:lang w:val="en-GB"/>
        </w:rPr>
        <w:t xml:space="preserve">  </w:t>
      </w:r>
      <w:r w:rsidR="00B225F9" w:rsidRPr="00A67CB1">
        <w:rPr>
          <w:rFonts w:ascii="Arial" w:hAnsi="Arial" w:cs="Arial"/>
          <w:sz w:val="22"/>
          <w:szCs w:val="22"/>
          <w:lang w:val="en-GB"/>
        </w:rPr>
        <w:br/>
      </w:r>
    </w:p>
    <w:p w:rsidR="00EF76EB" w:rsidRPr="008318F9" w:rsidRDefault="00B225F9" w:rsidP="00B225F9">
      <w:pPr>
        <w:numPr>
          <w:ilvl w:val="0"/>
          <w:numId w:val="2"/>
        </w:numPr>
        <w:spacing w:before="100" w:beforeAutospacing="1" w:after="100" w:afterAutospacing="1"/>
        <w:rPr>
          <w:rFonts w:ascii="Arial" w:hAnsi="Arial" w:cs="Arial"/>
          <w:sz w:val="22"/>
          <w:szCs w:val="22"/>
          <w:lang w:val="en-GB"/>
        </w:rPr>
      </w:pPr>
      <w:r w:rsidRPr="00B225F9">
        <w:rPr>
          <w:rFonts w:ascii="Arial" w:hAnsi="Arial" w:cs="Arial"/>
          <w:sz w:val="22"/>
          <w:szCs w:val="22"/>
          <w:lang w:eastAsia="en-US"/>
        </w:rPr>
        <w:t xml:space="preserve">Appropriate technical and </w:t>
      </w:r>
      <w:proofErr w:type="spellStart"/>
      <w:r w:rsidRPr="00B225F9">
        <w:rPr>
          <w:rFonts w:ascii="Arial" w:hAnsi="Arial" w:cs="Arial"/>
          <w:sz w:val="22"/>
          <w:szCs w:val="22"/>
          <w:lang w:eastAsia="en-US"/>
        </w:rPr>
        <w:t>organisational</w:t>
      </w:r>
      <w:proofErr w:type="spellEnd"/>
      <w:r w:rsidRPr="00B225F9">
        <w:rPr>
          <w:rFonts w:ascii="Arial" w:hAnsi="Arial" w:cs="Arial"/>
          <w:sz w:val="22"/>
          <w:szCs w:val="22"/>
          <w:lang w:eastAsia="en-US"/>
        </w:rPr>
        <w:t xml:space="preserve"> measures shall be taken against </w:t>
      </w:r>
      <w:proofErr w:type="spellStart"/>
      <w:r w:rsidRPr="00B225F9">
        <w:rPr>
          <w:rFonts w:ascii="Arial" w:hAnsi="Arial" w:cs="Arial"/>
          <w:sz w:val="22"/>
          <w:szCs w:val="22"/>
          <w:lang w:eastAsia="en-US"/>
        </w:rPr>
        <w:t>unauthorised</w:t>
      </w:r>
      <w:proofErr w:type="spellEnd"/>
      <w:r w:rsidRPr="00B225F9">
        <w:rPr>
          <w:rFonts w:ascii="Arial" w:hAnsi="Arial" w:cs="Arial"/>
          <w:sz w:val="22"/>
          <w:szCs w:val="22"/>
          <w:lang w:eastAsia="en-US"/>
        </w:rPr>
        <w:t xml:space="preserve"> or unlawful processing of personal data and against accidental loss or destruction of, or damage to, personal data</w:t>
      </w:r>
      <w:r>
        <w:rPr>
          <w:rFonts w:ascii="Verdana" w:hAnsi="Verdana" w:cs="Verdana"/>
          <w:sz w:val="30"/>
          <w:szCs w:val="30"/>
          <w:lang w:eastAsia="en-US"/>
        </w:rPr>
        <w:t>.</w:t>
      </w:r>
      <w:r>
        <w:rPr>
          <w:rFonts w:ascii="Arial" w:hAnsi="Arial" w:cs="Arial"/>
          <w:sz w:val="22"/>
          <w:szCs w:val="22"/>
          <w:lang w:val="en-GB"/>
        </w:rPr>
        <w:br/>
      </w:r>
    </w:p>
    <w:p w:rsidR="00A67CB1" w:rsidRDefault="00EF76EB" w:rsidP="00A67CB1">
      <w:pPr>
        <w:numPr>
          <w:ilvl w:val="0"/>
          <w:numId w:val="2"/>
        </w:numPr>
        <w:spacing w:before="100" w:beforeAutospacing="1" w:after="100" w:afterAutospacing="1"/>
        <w:rPr>
          <w:rFonts w:ascii="Arial" w:hAnsi="Arial" w:cs="Arial"/>
          <w:sz w:val="22"/>
          <w:szCs w:val="22"/>
          <w:lang w:val="en-GB"/>
        </w:rPr>
      </w:pPr>
      <w:r w:rsidRPr="00B844F4">
        <w:rPr>
          <w:rFonts w:ascii="Arial" w:hAnsi="Arial" w:cs="Arial"/>
          <w:sz w:val="22"/>
          <w:szCs w:val="22"/>
          <w:lang w:val="en-GB"/>
        </w:rPr>
        <w:t>Personal data shall not be transferred to a country or a territory outside the European Economic Area unless that country or territory ensures an adequate level of protection for the rights and freedoms of data subjects in relation to the processing of personal data</w:t>
      </w:r>
      <w:r w:rsidR="00FB0458" w:rsidRPr="00B844F4">
        <w:rPr>
          <w:rFonts w:ascii="Arial" w:hAnsi="Arial" w:cs="Arial"/>
          <w:sz w:val="22"/>
          <w:szCs w:val="22"/>
          <w:lang w:val="en-GB"/>
        </w:rPr>
        <w:t xml:space="preserve">.  </w:t>
      </w:r>
    </w:p>
    <w:p w:rsidR="00A67CB1" w:rsidRDefault="00A67CB1" w:rsidP="00A67CB1">
      <w:pPr>
        <w:spacing w:before="100" w:beforeAutospacing="1" w:after="100" w:afterAutospacing="1"/>
        <w:rPr>
          <w:rFonts w:ascii="Arial" w:hAnsi="Arial" w:cs="Arial"/>
          <w:sz w:val="22"/>
          <w:szCs w:val="22"/>
          <w:lang w:eastAsia="en-US"/>
        </w:rPr>
      </w:pPr>
      <w:r w:rsidRPr="00A67CB1">
        <w:rPr>
          <w:rFonts w:ascii="Arial" w:hAnsi="Arial" w:cs="Arial"/>
          <w:sz w:val="22"/>
          <w:szCs w:val="22"/>
          <w:lang w:eastAsia="en-US"/>
        </w:rPr>
        <w:t>Article 5(2) requires that:</w:t>
      </w:r>
    </w:p>
    <w:p w:rsidR="00A67CB1" w:rsidRPr="00A67CB1" w:rsidRDefault="00A67CB1" w:rsidP="00A67CB1">
      <w:pPr>
        <w:spacing w:before="100" w:beforeAutospacing="1" w:after="100" w:afterAutospacing="1"/>
        <w:rPr>
          <w:rFonts w:ascii="Arial" w:hAnsi="Arial" w:cs="Arial"/>
          <w:sz w:val="22"/>
          <w:szCs w:val="22"/>
          <w:lang w:val="en-GB"/>
        </w:rPr>
      </w:pPr>
      <w:r w:rsidRPr="00A67CB1">
        <w:rPr>
          <w:rFonts w:ascii="Arial" w:hAnsi="Arial" w:cs="Arial"/>
          <w:sz w:val="22"/>
          <w:szCs w:val="22"/>
          <w:lang w:eastAsia="en-US"/>
        </w:rPr>
        <w:t>“the controller shall be responsible for, and be able to demonstrate, compliance with the principles.”</w:t>
      </w:r>
    </w:p>
    <w:p w:rsidR="008F7E4E"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The </w:t>
      </w:r>
      <w:r w:rsidR="00B844F4">
        <w:rPr>
          <w:rFonts w:ascii="Arial" w:hAnsi="Arial" w:cs="Arial"/>
          <w:sz w:val="22"/>
          <w:szCs w:val="22"/>
          <w:lang w:val="en-GB"/>
        </w:rPr>
        <w:t>GDPR</w:t>
      </w:r>
      <w:r w:rsidRPr="00B844F4">
        <w:rPr>
          <w:rFonts w:ascii="Arial" w:hAnsi="Arial" w:cs="Arial"/>
          <w:sz w:val="22"/>
          <w:szCs w:val="22"/>
          <w:lang w:val="en-GB"/>
        </w:rPr>
        <w:t xml:space="preserve"> defines both </w:t>
      </w:r>
      <w:r w:rsidRPr="00B844F4">
        <w:rPr>
          <w:rStyle w:val="Emphasis"/>
          <w:rFonts w:ascii="Arial" w:hAnsi="Arial" w:cs="Arial"/>
          <w:sz w:val="22"/>
          <w:szCs w:val="22"/>
          <w:lang w:val="en-GB"/>
        </w:rPr>
        <w:t>personal data</w:t>
      </w:r>
      <w:r w:rsidRPr="00B844F4">
        <w:rPr>
          <w:rFonts w:ascii="Arial" w:hAnsi="Arial" w:cs="Arial"/>
          <w:sz w:val="22"/>
          <w:szCs w:val="22"/>
          <w:lang w:val="en-GB"/>
        </w:rPr>
        <w:t xml:space="preserve"> and </w:t>
      </w:r>
      <w:r w:rsidRPr="00B844F4">
        <w:rPr>
          <w:rStyle w:val="Emphasis"/>
          <w:rFonts w:ascii="Arial" w:hAnsi="Arial" w:cs="Arial"/>
          <w:sz w:val="22"/>
          <w:szCs w:val="22"/>
          <w:lang w:val="en-GB"/>
        </w:rPr>
        <w:t>sensitive personal data</w:t>
      </w:r>
      <w:r w:rsidR="00FB0458" w:rsidRPr="00B844F4">
        <w:rPr>
          <w:rFonts w:ascii="Arial" w:hAnsi="Arial" w:cs="Arial"/>
          <w:sz w:val="22"/>
          <w:szCs w:val="22"/>
          <w:lang w:val="en-GB"/>
        </w:rPr>
        <w:t xml:space="preserve">.  </w:t>
      </w:r>
    </w:p>
    <w:p w:rsidR="00A67CB1" w:rsidRPr="00A67CB1" w:rsidRDefault="008F7E4E" w:rsidP="00B225F9">
      <w:pPr>
        <w:rPr>
          <w:rFonts w:ascii="Arial" w:hAnsi="Arial" w:cs="Arial"/>
          <w:b/>
          <w:sz w:val="22"/>
          <w:szCs w:val="22"/>
          <w:lang w:val="en-GB"/>
        </w:rPr>
      </w:pPr>
      <w:r w:rsidRPr="00A67CB1">
        <w:rPr>
          <w:rFonts w:ascii="Arial" w:hAnsi="Arial" w:cs="Arial"/>
          <w:b/>
          <w:sz w:val="22"/>
          <w:szCs w:val="22"/>
          <w:lang w:val="en-GB"/>
        </w:rPr>
        <w:t xml:space="preserve">Personal data </w:t>
      </w:r>
    </w:p>
    <w:p w:rsidR="00A67CB1" w:rsidRDefault="00A67CB1" w:rsidP="00A67CB1">
      <w:pPr>
        <w:rPr>
          <w:rFonts w:ascii="Arial" w:hAnsi="Arial" w:cs="Arial"/>
          <w:sz w:val="22"/>
          <w:szCs w:val="22"/>
          <w:lang w:val="en-GB"/>
        </w:rPr>
      </w:pPr>
      <w:r w:rsidRPr="00A67CB1">
        <w:rPr>
          <w:rFonts w:ascii="Arial" w:hAnsi="Arial" w:cs="Arial"/>
          <w:sz w:val="22"/>
          <w:szCs w:val="22"/>
          <w:lang w:val="en-GB"/>
        </w:rPr>
        <w:t>The GDPR applies to ‘personal data’ meaning any information relating to an identifiable person who can be directly or indirectly identified in particular by reference to an identifier.</w:t>
      </w:r>
    </w:p>
    <w:p w:rsidR="00A67CB1" w:rsidRPr="00A67CB1" w:rsidRDefault="00A67CB1" w:rsidP="00A67CB1">
      <w:pPr>
        <w:rPr>
          <w:rFonts w:ascii="Arial" w:hAnsi="Arial" w:cs="Arial"/>
          <w:sz w:val="22"/>
          <w:szCs w:val="22"/>
          <w:lang w:val="en-GB"/>
        </w:rPr>
      </w:pPr>
    </w:p>
    <w:p w:rsidR="00A67CB1" w:rsidRDefault="00A67CB1" w:rsidP="00A67CB1">
      <w:pPr>
        <w:rPr>
          <w:rFonts w:ascii="Arial" w:hAnsi="Arial" w:cs="Arial"/>
          <w:sz w:val="22"/>
          <w:szCs w:val="22"/>
          <w:lang w:val="en-GB"/>
        </w:rPr>
      </w:pPr>
      <w:r w:rsidRPr="00A67CB1">
        <w:rPr>
          <w:rFonts w:ascii="Arial" w:hAnsi="Arial" w:cs="Arial"/>
          <w:sz w:val="22"/>
          <w:szCs w:val="22"/>
          <w:lang w:val="en-GB"/>
        </w:rPr>
        <w:t>This definition provides for a wide range of personal identifiers to constitute personal data, including name, identification number, location data or online identifier, reflecting changes in technology and the way organisations collect information about people.</w:t>
      </w:r>
    </w:p>
    <w:p w:rsidR="00A67CB1" w:rsidRPr="00A67CB1" w:rsidRDefault="00A67CB1" w:rsidP="00A67CB1">
      <w:pPr>
        <w:rPr>
          <w:rFonts w:ascii="Arial" w:hAnsi="Arial" w:cs="Arial"/>
          <w:sz w:val="22"/>
          <w:szCs w:val="22"/>
          <w:lang w:val="en-GB"/>
        </w:rPr>
      </w:pPr>
    </w:p>
    <w:p w:rsidR="00A67CB1" w:rsidRDefault="00A67CB1" w:rsidP="00A67CB1">
      <w:pPr>
        <w:rPr>
          <w:rFonts w:ascii="Arial" w:hAnsi="Arial" w:cs="Arial"/>
          <w:sz w:val="22"/>
          <w:szCs w:val="22"/>
          <w:lang w:val="en-GB"/>
        </w:rPr>
      </w:pPr>
      <w:r w:rsidRPr="00A67CB1">
        <w:rPr>
          <w:rFonts w:ascii="Arial" w:hAnsi="Arial" w:cs="Arial"/>
          <w:sz w:val="22"/>
          <w:szCs w:val="22"/>
          <w:lang w:val="en-GB"/>
        </w:rPr>
        <w:t>The GDPR applies to both automated personal data and to manual filing systems where personal data are accessible according to specific criteria. This could include chronologically ordered sets of manual records containing personal data.</w:t>
      </w:r>
    </w:p>
    <w:p w:rsidR="00A67CB1" w:rsidRPr="00A67CB1" w:rsidRDefault="00A67CB1" w:rsidP="00A67CB1">
      <w:pPr>
        <w:rPr>
          <w:rFonts w:ascii="Arial" w:hAnsi="Arial" w:cs="Arial"/>
          <w:sz w:val="22"/>
          <w:szCs w:val="22"/>
          <w:lang w:val="en-GB"/>
        </w:rPr>
      </w:pPr>
    </w:p>
    <w:p w:rsidR="00A67CB1" w:rsidRPr="00A67CB1" w:rsidRDefault="00A67CB1" w:rsidP="00A67CB1">
      <w:pPr>
        <w:rPr>
          <w:rFonts w:ascii="Arial" w:hAnsi="Arial" w:cs="Arial"/>
          <w:sz w:val="22"/>
          <w:szCs w:val="22"/>
          <w:lang w:val="en-GB"/>
        </w:rPr>
      </w:pPr>
      <w:r w:rsidRPr="00A67CB1">
        <w:rPr>
          <w:rFonts w:ascii="Arial" w:hAnsi="Arial" w:cs="Arial"/>
          <w:sz w:val="22"/>
          <w:szCs w:val="22"/>
          <w:lang w:val="en-GB"/>
        </w:rPr>
        <w:t xml:space="preserve">Personal data that has been pseudonymised – </w:t>
      </w:r>
      <w:proofErr w:type="spellStart"/>
      <w:r w:rsidRPr="00A67CB1">
        <w:rPr>
          <w:rFonts w:ascii="Arial" w:hAnsi="Arial" w:cs="Arial"/>
          <w:sz w:val="22"/>
          <w:szCs w:val="22"/>
          <w:lang w:val="en-GB"/>
        </w:rPr>
        <w:t>eg</w:t>
      </w:r>
      <w:proofErr w:type="spellEnd"/>
      <w:r w:rsidRPr="00A67CB1">
        <w:rPr>
          <w:rFonts w:ascii="Arial" w:hAnsi="Arial" w:cs="Arial"/>
          <w:sz w:val="22"/>
          <w:szCs w:val="22"/>
          <w:lang w:val="en-GB"/>
        </w:rPr>
        <w:t xml:space="preserve"> key-coded – can fall within the scope of the GDPR depending on how difficult it is to attribute the pseudonym to a particular individual.</w:t>
      </w:r>
    </w:p>
    <w:p w:rsidR="008F7E4E" w:rsidRPr="00B844F4" w:rsidRDefault="008F7E4E" w:rsidP="00B225F9">
      <w:pPr>
        <w:rPr>
          <w:rFonts w:ascii="Arial" w:hAnsi="Arial" w:cs="Arial"/>
          <w:sz w:val="22"/>
          <w:szCs w:val="22"/>
          <w:lang w:val="en-GB"/>
        </w:rPr>
      </w:pPr>
    </w:p>
    <w:p w:rsidR="008F7E4E" w:rsidRPr="00B844F4" w:rsidRDefault="008F7E4E" w:rsidP="00B225F9">
      <w:pPr>
        <w:rPr>
          <w:rFonts w:ascii="Arial" w:hAnsi="Arial" w:cs="Arial"/>
          <w:sz w:val="22"/>
          <w:szCs w:val="22"/>
          <w:lang w:val="en-GB"/>
        </w:rPr>
      </w:pPr>
      <w:r w:rsidRPr="00696AE3">
        <w:rPr>
          <w:rFonts w:ascii="Arial" w:hAnsi="Arial" w:cs="Arial"/>
          <w:b/>
          <w:sz w:val="22"/>
          <w:szCs w:val="22"/>
          <w:lang w:val="en-GB"/>
        </w:rPr>
        <w:lastRenderedPageBreak/>
        <w:t>Sensitive personal data</w:t>
      </w:r>
      <w:r w:rsidRPr="00B844F4">
        <w:rPr>
          <w:rFonts w:ascii="Arial" w:hAnsi="Arial" w:cs="Arial"/>
          <w:sz w:val="22"/>
          <w:szCs w:val="22"/>
          <w:lang w:val="en-GB"/>
        </w:rPr>
        <w:t>:</w:t>
      </w:r>
    </w:p>
    <w:p w:rsidR="0034700D" w:rsidRPr="00B844F4" w:rsidRDefault="0034700D" w:rsidP="00B225F9">
      <w:pPr>
        <w:rPr>
          <w:rFonts w:ascii="Arial" w:hAnsi="Arial" w:cs="Arial"/>
          <w:sz w:val="22"/>
          <w:szCs w:val="22"/>
          <w:lang w:val="en-GB"/>
        </w:rPr>
      </w:pPr>
    </w:p>
    <w:p w:rsidR="00A67CB1" w:rsidRPr="00A67CB1" w:rsidRDefault="00A67CB1" w:rsidP="00A67CB1">
      <w:pPr>
        <w:pStyle w:val="Heading4"/>
        <w:rPr>
          <w:rFonts w:ascii="Arial" w:hAnsi="Arial" w:cs="Arial"/>
          <w:b w:val="0"/>
          <w:sz w:val="22"/>
          <w:szCs w:val="22"/>
          <w:lang w:val="en-GB"/>
        </w:rPr>
      </w:pPr>
      <w:r w:rsidRPr="00A67CB1">
        <w:rPr>
          <w:rFonts w:ascii="Arial" w:hAnsi="Arial" w:cs="Arial"/>
          <w:b w:val="0"/>
          <w:sz w:val="22"/>
          <w:szCs w:val="22"/>
          <w:lang w:val="en-GB"/>
        </w:rPr>
        <w:t>The GDPR refers to sensitive personal data as “special categories of personal data” (see Article 9).</w:t>
      </w:r>
    </w:p>
    <w:p w:rsidR="00A67CB1" w:rsidRDefault="00A67CB1" w:rsidP="00A67CB1">
      <w:pPr>
        <w:pStyle w:val="Heading4"/>
        <w:rPr>
          <w:rFonts w:ascii="Arial" w:hAnsi="Arial" w:cs="Arial"/>
          <w:b w:val="0"/>
          <w:sz w:val="22"/>
          <w:szCs w:val="22"/>
          <w:lang w:val="en-GB"/>
        </w:rPr>
      </w:pPr>
      <w:r w:rsidRPr="00A67CB1">
        <w:rPr>
          <w:rFonts w:ascii="Arial" w:hAnsi="Arial" w:cs="Arial"/>
          <w:b w:val="0"/>
          <w:sz w:val="22"/>
          <w:szCs w:val="22"/>
          <w:lang w:val="en-GB"/>
        </w:rPr>
        <w:t>The special categories specifically include genetic data, and biometric data where processed to uniquely identify an individual.</w:t>
      </w:r>
      <w:r w:rsidR="00696AE3">
        <w:rPr>
          <w:rFonts w:ascii="Arial" w:hAnsi="Arial" w:cs="Arial"/>
          <w:b w:val="0"/>
          <w:sz w:val="22"/>
          <w:szCs w:val="22"/>
          <w:lang w:val="en-GB"/>
        </w:rPr>
        <w:t xml:space="preserve"> Examples are as follows;</w:t>
      </w:r>
    </w:p>
    <w:p w:rsidR="00696AE3" w:rsidRPr="00696AE3" w:rsidRDefault="00696AE3" w:rsidP="00696AE3">
      <w:pPr>
        <w:numPr>
          <w:ilvl w:val="0"/>
          <w:numId w:val="12"/>
        </w:numPr>
        <w:rPr>
          <w:lang w:val="en-GB"/>
        </w:rPr>
      </w:pPr>
      <w:r w:rsidRPr="00696AE3">
        <w:rPr>
          <w:lang w:val="en-GB"/>
        </w:rPr>
        <w:t>race;</w:t>
      </w:r>
    </w:p>
    <w:p w:rsidR="00696AE3" w:rsidRPr="00696AE3" w:rsidRDefault="00696AE3" w:rsidP="00696AE3">
      <w:pPr>
        <w:numPr>
          <w:ilvl w:val="0"/>
          <w:numId w:val="12"/>
        </w:numPr>
        <w:rPr>
          <w:lang w:val="en-GB"/>
        </w:rPr>
      </w:pPr>
      <w:r w:rsidRPr="00696AE3">
        <w:rPr>
          <w:lang w:val="en-GB"/>
        </w:rPr>
        <w:t>ethnic origin;</w:t>
      </w:r>
    </w:p>
    <w:p w:rsidR="00696AE3" w:rsidRPr="00696AE3" w:rsidRDefault="00696AE3" w:rsidP="00696AE3">
      <w:pPr>
        <w:numPr>
          <w:ilvl w:val="0"/>
          <w:numId w:val="12"/>
        </w:numPr>
        <w:rPr>
          <w:lang w:val="en-GB"/>
        </w:rPr>
      </w:pPr>
      <w:r w:rsidRPr="00696AE3">
        <w:rPr>
          <w:lang w:val="en-GB"/>
        </w:rPr>
        <w:t>politics;</w:t>
      </w:r>
    </w:p>
    <w:p w:rsidR="00696AE3" w:rsidRPr="00696AE3" w:rsidRDefault="00696AE3" w:rsidP="00696AE3">
      <w:pPr>
        <w:numPr>
          <w:ilvl w:val="0"/>
          <w:numId w:val="12"/>
        </w:numPr>
        <w:rPr>
          <w:lang w:val="en-GB"/>
        </w:rPr>
      </w:pPr>
      <w:r w:rsidRPr="00696AE3">
        <w:rPr>
          <w:lang w:val="en-GB"/>
        </w:rPr>
        <w:t>religion;</w:t>
      </w:r>
    </w:p>
    <w:p w:rsidR="00696AE3" w:rsidRPr="00696AE3" w:rsidRDefault="00696AE3" w:rsidP="00696AE3">
      <w:pPr>
        <w:numPr>
          <w:ilvl w:val="0"/>
          <w:numId w:val="12"/>
        </w:numPr>
        <w:rPr>
          <w:lang w:val="en-GB"/>
        </w:rPr>
      </w:pPr>
      <w:r w:rsidRPr="00696AE3">
        <w:rPr>
          <w:lang w:val="en-GB"/>
        </w:rPr>
        <w:t>trade union membership;</w:t>
      </w:r>
    </w:p>
    <w:p w:rsidR="00696AE3" w:rsidRPr="00696AE3" w:rsidRDefault="00696AE3" w:rsidP="00696AE3">
      <w:pPr>
        <w:numPr>
          <w:ilvl w:val="0"/>
          <w:numId w:val="12"/>
        </w:numPr>
        <w:rPr>
          <w:lang w:val="en-GB"/>
        </w:rPr>
      </w:pPr>
      <w:r w:rsidRPr="00696AE3">
        <w:rPr>
          <w:lang w:val="en-GB"/>
        </w:rPr>
        <w:t>genetics;</w:t>
      </w:r>
    </w:p>
    <w:p w:rsidR="00696AE3" w:rsidRPr="00696AE3" w:rsidRDefault="00696AE3" w:rsidP="00696AE3">
      <w:pPr>
        <w:numPr>
          <w:ilvl w:val="0"/>
          <w:numId w:val="12"/>
        </w:numPr>
        <w:rPr>
          <w:lang w:val="en-GB"/>
        </w:rPr>
      </w:pPr>
      <w:r w:rsidRPr="00696AE3">
        <w:rPr>
          <w:lang w:val="en-GB"/>
        </w:rPr>
        <w:t>biometrics (where used for ID purposes);</w:t>
      </w:r>
    </w:p>
    <w:p w:rsidR="00696AE3" w:rsidRPr="00696AE3" w:rsidRDefault="00696AE3" w:rsidP="00696AE3">
      <w:pPr>
        <w:numPr>
          <w:ilvl w:val="0"/>
          <w:numId w:val="12"/>
        </w:numPr>
        <w:rPr>
          <w:lang w:val="en-GB"/>
        </w:rPr>
      </w:pPr>
      <w:r w:rsidRPr="00696AE3">
        <w:rPr>
          <w:lang w:val="en-GB"/>
        </w:rPr>
        <w:t>health;</w:t>
      </w:r>
    </w:p>
    <w:p w:rsidR="00696AE3" w:rsidRPr="00696AE3" w:rsidRDefault="00696AE3" w:rsidP="00696AE3">
      <w:pPr>
        <w:numPr>
          <w:ilvl w:val="0"/>
          <w:numId w:val="12"/>
        </w:numPr>
        <w:rPr>
          <w:lang w:val="en-GB"/>
        </w:rPr>
      </w:pPr>
      <w:r w:rsidRPr="00696AE3">
        <w:rPr>
          <w:lang w:val="en-GB"/>
        </w:rPr>
        <w:t>sex life; or</w:t>
      </w:r>
    </w:p>
    <w:p w:rsidR="00696AE3" w:rsidRPr="00696AE3" w:rsidRDefault="00696AE3" w:rsidP="00696AE3">
      <w:pPr>
        <w:numPr>
          <w:ilvl w:val="0"/>
          <w:numId w:val="12"/>
        </w:numPr>
        <w:rPr>
          <w:lang w:val="en-GB"/>
        </w:rPr>
      </w:pPr>
      <w:r w:rsidRPr="00696AE3">
        <w:rPr>
          <w:lang w:val="en-GB"/>
        </w:rPr>
        <w:t>sexual orientation.</w:t>
      </w:r>
    </w:p>
    <w:p w:rsidR="00696AE3" w:rsidRPr="00696AE3" w:rsidRDefault="00696AE3" w:rsidP="00696AE3">
      <w:pPr>
        <w:rPr>
          <w:lang w:val="en-GB"/>
        </w:rPr>
      </w:pPr>
    </w:p>
    <w:p w:rsidR="00A67CB1" w:rsidRPr="00A67CB1" w:rsidRDefault="00A67CB1" w:rsidP="00A67CB1">
      <w:pPr>
        <w:pStyle w:val="Heading4"/>
        <w:rPr>
          <w:rFonts w:ascii="Arial" w:hAnsi="Arial" w:cs="Arial"/>
          <w:b w:val="0"/>
          <w:sz w:val="22"/>
          <w:szCs w:val="22"/>
          <w:lang w:val="en-GB"/>
        </w:rPr>
      </w:pPr>
      <w:r w:rsidRPr="00A67CB1">
        <w:rPr>
          <w:rFonts w:ascii="Arial" w:hAnsi="Arial" w:cs="Arial"/>
          <w:b w:val="0"/>
          <w:sz w:val="22"/>
          <w:szCs w:val="22"/>
          <w:lang w:val="en-GB"/>
        </w:rPr>
        <w:t>Personal data relating to criminal convictions and offences are not included, but similar extra safeguards apply to</w:t>
      </w:r>
      <w:r w:rsidR="00696AE3">
        <w:rPr>
          <w:rFonts w:ascii="Arial" w:hAnsi="Arial" w:cs="Arial"/>
          <w:b w:val="0"/>
          <w:sz w:val="22"/>
          <w:szCs w:val="22"/>
          <w:lang w:val="en-GB"/>
        </w:rPr>
        <w:t xml:space="preserve"> its processing</w:t>
      </w:r>
      <w:r w:rsidRPr="00A67CB1">
        <w:rPr>
          <w:rFonts w:ascii="Arial" w:hAnsi="Arial" w:cs="Arial"/>
          <w:b w:val="0"/>
          <w:sz w:val="22"/>
          <w:szCs w:val="22"/>
          <w:lang w:val="en-GB"/>
        </w:rPr>
        <w:t>.</w:t>
      </w:r>
    </w:p>
    <w:p w:rsidR="008F7E4E" w:rsidRPr="00696AE3" w:rsidRDefault="00696AE3" w:rsidP="00B225F9">
      <w:pPr>
        <w:pStyle w:val="Heading4"/>
        <w:rPr>
          <w:rFonts w:ascii="Arial" w:hAnsi="Arial" w:cs="Arial"/>
          <w:sz w:val="22"/>
          <w:szCs w:val="22"/>
          <w:lang w:val="en-GB"/>
        </w:rPr>
      </w:pPr>
      <w:r>
        <w:rPr>
          <w:rFonts w:ascii="Arial" w:hAnsi="Arial" w:cs="Arial"/>
          <w:sz w:val="22"/>
          <w:szCs w:val="22"/>
          <w:lang w:val="en-GB"/>
        </w:rPr>
        <w:t>Handling of personal data and sensitive personal data</w:t>
      </w:r>
    </w:p>
    <w:p w:rsidR="008F7E4E" w:rsidRPr="00B844F4" w:rsidRDefault="008F7E4E" w:rsidP="00B225F9">
      <w:pPr>
        <w:ind w:left="720" w:hanging="720"/>
        <w:rPr>
          <w:rFonts w:ascii="Arial" w:hAnsi="Arial" w:cs="Arial"/>
          <w:sz w:val="22"/>
          <w:szCs w:val="22"/>
          <w:lang w:val="en-GB"/>
        </w:rPr>
      </w:pPr>
    </w:p>
    <w:p w:rsidR="00A67CB1" w:rsidRDefault="00911FCD" w:rsidP="00A67CB1">
      <w:pPr>
        <w:ind w:left="720" w:hanging="720"/>
        <w:rPr>
          <w:rFonts w:ascii="Arial" w:hAnsi="Arial" w:cs="Arial"/>
          <w:sz w:val="22"/>
          <w:szCs w:val="22"/>
          <w:lang w:val="en-GB"/>
        </w:rPr>
      </w:pPr>
      <w:r w:rsidRPr="00B844F4">
        <w:rPr>
          <w:rFonts w:ascii="Arial" w:hAnsi="Arial" w:cs="Arial"/>
          <w:sz w:val="22"/>
          <w:szCs w:val="22"/>
          <w:lang w:val="en-GB"/>
        </w:rPr>
        <w:t>A</w:t>
      </w:r>
      <w:r w:rsidR="004378CA" w:rsidRPr="00B844F4">
        <w:rPr>
          <w:rFonts w:ascii="Arial" w:hAnsi="Arial" w:cs="Arial"/>
          <w:sz w:val="22"/>
          <w:szCs w:val="22"/>
          <w:lang w:val="en-GB"/>
        </w:rPr>
        <w:t xml:space="preserve">ngling </w:t>
      </w:r>
      <w:r w:rsidRPr="00B844F4">
        <w:rPr>
          <w:rFonts w:ascii="Arial" w:hAnsi="Arial" w:cs="Arial"/>
          <w:sz w:val="22"/>
          <w:szCs w:val="22"/>
          <w:lang w:val="en-GB"/>
        </w:rPr>
        <w:t>S</w:t>
      </w:r>
      <w:r w:rsidR="004378CA" w:rsidRPr="00B844F4">
        <w:rPr>
          <w:rFonts w:ascii="Arial" w:hAnsi="Arial" w:cs="Arial"/>
          <w:sz w:val="22"/>
          <w:szCs w:val="22"/>
          <w:lang w:val="en-GB"/>
        </w:rPr>
        <w:t>cotland</w:t>
      </w:r>
      <w:r w:rsidR="00AE183C" w:rsidRPr="00B844F4">
        <w:rPr>
          <w:rFonts w:ascii="Arial" w:hAnsi="Arial" w:cs="Arial"/>
          <w:sz w:val="22"/>
          <w:szCs w:val="22"/>
          <w:lang w:val="en-GB"/>
        </w:rPr>
        <w:t xml:space="preserve"> </w:t>
      </w:r>
      <w:r w:rsidR="008F7E4E" w:rsidRPr="00B844F4">
        <w:rPr>
          <w:rFonts w:ascii="Arial" w:hAnsi="Arial" w:cs="Arial"/>
          <w:sz w:val="22"/>
          <w:szCs w:val="22"/>
          <w:lang w:val="en-GB"/>
        </w:rPr>
        <w:t>will, through appropriate management and the</w:t>
      </w:r>
      <w:r w:rsidR="00AE183C" w:rsidRPr="00B844F4">
        <w:rPr>
          <w:rFonts w:ascii="Arial" w:hAnsi="Arial" w:cs="Arial"/>
          <w:sz w:val="22"/>
          <w:szCs w:val="22"/>
          <w:lang w:val="en-GB"/>
        </w:rPr>
        <w:t xml:space="preserve"> </w:t>
      </w:r>
      <w:r w:rsidR="008F7E4E" w:rsidRPr="00B844F4">
        <w:rPr>
          <w:rFonts w:ascii="Arial" w:hAnsi="Arial" w:cs="Arial"/>
          <w:sz w:val="22"/>
          <w:szCs w:val="22"/>
          <w:lang w:val="en-GB"/>
        </w:rPr>
        <w:t>use o</w:t>
      </w:r>
      <w:r w:rsidR="0034700D" w:rsidRPr="00B844F4">
        <w:rPr>
          <w:rFonts w:ascii="Arial" w:hAnsi="Arial" w:cs="Arial"/>
          <w:sz w:val="22"/>
          <w:szCs w:val="22"/>
          <w:lang w:val="en-GB"/>
        </w:rPr>
        <w:t xml:space="preserve">f strict criteria and </w:t>
      </w:r>
      <w:r w:rsidR="00A67CB1">
        <w:rPr>
          <w:rFonts w:ascii="Arial" w:hAnsi="Arial" w:cs="Arial"/>
          <w:sz w:val="22"/>
          <w:szCs w:val="22"/>
          <w:lang w:val="en-GB"/>
        </w:rPr>
        <w:t>c</w:t>
      </w:r>
      <w:r w:rsidR="0034700D" w:rsidRPr="00B844F4">
        <w:rPr>
          <w:rFonts w:ascii="Arial" w:hAnsi="Arial" w:cs="Arial"/>
          <w:sz w:val="22"/>
          <w:szCs w:val="22"/>
          <w:lang w:val="en-GB"/>
        </w:rPr>
        <w:t>ontrols</w:t>
      </w:r>
    </w:p>
    <w:p w:rsidR="008F7E4E" w:rsidRPr="00B844F4" w:rsidRDefault="00A67CB1" w:rsidP="00A67CB1">
      <w:pPr>
        <w:ind w:left="720" w:hanging="720"/>
        <w:rPr>
          <w:rFonts w:ascii="Arial" w:hAnsi="Arial" w:cs="Arial"/>
          <w:sz w:val="22"/>
          <w:szCs w:val="22"/>
          <w:lang w:val="en-GB"/>
        </w:rPr>
      </w:pPr>
      <w:r>
        <w:rPr>
          <w:rFonts w:ascii="Arial" w:hAnsi="Arial" w:cs="Arial"/>
          <w:sz w:val="22"/>
          <w:szCs w:val="22"/>
          <w:lang w:val="en-GB"/>
        </w:rPr>
        <w:t>ensure that personal data shall be</w:t>
      </w:r>
      <w:r w:rsidR="0034700D" w:rsidRPr="00B844F4">
        <w:rPr>
          <w:rFonts w:ascii="Arial" w:hAnsi="Arial" w:cs="Arial"/>
          <w:sz w:val="22"/>
          <w:szCs w:val="22"/>
          <w:lang w:val="en-GB"/>
        </w:rPr>
        <w:t>:</w:t>
      </w:r>
    </w:p>
    <w:p w:rsidR="008F7E4E" w:rsidRPr="00B844F4" w:rsidRDefault="008F7E4E" w:rsidP="00B225F9">
      <w:pPr>
        <w:ind w:left="720" w:hanging="720"/>
        <w:rPr>
          <w:rFonts w:ascii="Arial" w:hAnsi="Arial" w:cs="Arial"/>
          <w:sz w:val="22"/>
          <w:szCs w:val="22"/>
          <w:lang w:val="en-GB"/>
        </w:rPr>
      </w:pPr>
    </w:p>
    <w:p w:rsidR="00A67CB1" w:rsidRDefault="00A67CB1" w:rsidP="00A67CB1">
      <w:pPr>
        <w:ind w:left="360"/>
        <w:rPr>
          <w:rFonts w:ascii="Arial" w:hAnsi="Arial" w:cs="Arial"/>
          <w:sz w:val="22"/>
          <w:szCs w:val="22"/>
          <w:lang w:val="en-GB"/>
        </w:rPr>
      </w:pPr>
      <w:r w:rsidRPr="00A67CB1">
        <w:rPr>
          <w:rFonts w:ascii="Arial" w:hAnsi="Arial" w:cs="Arial"/>
          <w:sz w:val="22"/>
          <w:szCs w:val="22"/>
          <w:lang w:val="en-GB"/>
        </w:rPr>
        <w:t>a) processed lawfully, fairly and in a transparent manner in relation to individuals;</w:t>
      </w:r>
    </w:p>
    <w:p w:rsidR="00A67CB1" w:rsidRPr="00A67CB1" w:rsidRDefault="00A67CB1" w:rsidP="00A67CB1">
      <w:pPr>
        <w:ind w:left="360"/>
        <w:rPr>
          <w:rFonts w:ascii="Arial" w:hAnsi="Arial" w:cs="Arial"/>
          <w:sz w:val="22"/>
          <w:szCs w:val="22"/>
          <w:lang w:val="en-GB"/>
        </w:rPr>
      </w:pPr>
    </w:p>
    <w:p w:rsidR="00A67CB1" w:rsidRDefault="00A67CB1" w:rsidP="00A67CB1">
      <w:pPr>
        <w:ind w:left="360"/>
        <w:rPr>
          <w:rFonts w:ascii="Arial" w:hAnsi="Arial" w:cs="Arial"/>
          <w:sz w:val="22"/>
          <w:szCs w:val="22"/>
          <w:lang w:val="en-GB"/>
        </w:rPr>
      </w:pPr>
      <w:r w:rsidRPr="00A67CB1">
        <w:rPr>
          <w:rFonts w:ascii="Arial" w:hAnsi="Arial" w:cs="Arial"/>
          <w:sz w:val="22"/>
          <w:szCs w:val="22"/>
          <w:lang w:val="en-GB"/>
        </w:rPr>
        <w:t>b)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A67CB1" w:rsidRPr="00A67CB1" w:rsidRDefault="00A67CB1" w:rsidP="00A67CB1">
      <w:pPr>
        <w:ind w:left="360"/>
        <w:rPr>
          <w:rFonts w:ascii="Arial" w:hAnsi="Arial" w:cs="Arial"/>
          <w:sz w:val="22"/>
          <w:szCs w:val="22"/>
          <w:lang w:val="en-GB"/>
        </w:rPr>
      </w:pPr>
    </w:p>
    <w:p w:rsidR="00A67CB1" w:rsidRDefault="00A67CB1" w:rsidP="00A67CB1">
      <w:pPr>
        <w:ind w:left="360"/>
        <w:rPr>
          <w:rFonts w:ascii="Arial" w:hAnsi="Arial" w:cs="Arial"/>
          <w:sz w:val="22"/>
          <w:szCs w:val="22"/>
          <w:lang w:val="en-GB"/>
        </w:rPr>
      </w:pPr>
      <w:r w:rsidRPr="00A67CB1">
        <w:rPr>
          <w:rFonts w:ascii="Arial" w:hAnsi="Arial" w:cs="Arial"/>
          <w:sz w:val="22"/>
          <w:szCs w:val="22"/>
          <w:lang w:val="en-GB"/>
        </w:rPr>
        <w:t>c) adequate, relevant and limited to what is necessary in relation to the purposes for which they are processed;</w:t>
      </w:r>
    </w:p>
    <w:p w:rsidR="00A67CB1" w:rsidRPr="00A67CB1" w:rsidRDefault="00A67CB1" w:rsidP="00A67CB1">
      <w:pPr>
        <w:ind w:left="360"/>
        <w:rPr>
          <w:rFonts w:ascii="Arial" w:hAnsi="Arial" w:cs="Arial"/>
          <w:sz w:val="22"/>
          <w:szCs w:val="22"/>
          <w:lang w:val="en-GB"/>
        </w:rPr>
      </w:pPr>
    </w:p>
    <w:p w:rsidR="00A67CB1" w:rsidRDefault="00A67CB1" w:rsidP="00A67CB1">
      <w:pPr>
        <w:ind w:left="360"/>
        <w:rPr>
          <w:rFonts w:ascii="Arial" w:hAnsi="Arial" w:cs="Arial"/>
          <w:sz w:val="22"/>
          <w:szCs w:val="22"/>
          <w:lang w:val="en-GB"/>
        </w:rPr>
      </w:pPr>
      <w:r w:rsidRPr="00A67CB1">
        <w:rPr>
          <w:rFonts w:ascii="Arial" w:hAnsi="Arial" w:cs="Arial"/>
          <w:sz w:val="22"/>
          <w:szCs w:val="22"/>
          <w:lang w:val="en-GB"/>
        </w:rPr>
        <w:t>d) accurate and, where necessary, kept up to date; every reasonable step must be taken to ensure that personal data that are inaccurate, having regard to the purposes for which they are processed, are erased or rectified without delay;</w:t>
      </w:r>
    </w:p>
    <w:p w:rsidR="00A67CB1" w:rsidRPr="00A67CB1" w:rsidRDefault="00A67CB1" w:rsidP="00A67CB1">
      <w:pPr>
        <w:ind w:left="360"/>
        <w:rPr>
          <w:rFonts w:ascii="Arial" w:hAnsi="Arial" w:cs="Arial"/>
          <w:sz w:val="22"/>
          <w:szCs w:val="22"/>
          <w:lang w:val="en-GB"/>
        </w:rPr>
      </w:pPr>
    </w:p>
    <w:p w:rsidR="00A67CB1" w:rsidRDefault="00A67CB1" w:rsidP="00A67CB1">
      <w:pPr>
        <w:ind w:left="360"/>
        <w:rPr>
          <w:rFonts w:ascii="Arial" w:hAnsi="Arial" w:cs="Arial"/>
          <w:sz w:val="22"/>
          <w:szCs w:val="22"/>
          <w:lang w:val="en-GB"/>
        </w:rPr>
      </w:pPr>
      <w:r w:rsidRPr="00A67CB1">
        <w:rPr>
          <w:rFonts w:ascii="Arial" w:hAnsi="Arial" w:cs="Arial"/>
          <w:sz w:val="22"/>
          <w:szCs w:val="22"/>
          <w:lang w:val="en-GB"/>
        </w:rPr>
        <w:t xml:space="preserve">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w:t>
      </w:r>
      <w:r w:rsidRPr="00A67CB1">
        <w:rPr>
          <w:rFonts w:ascii="Arial" w:hAnsi="Arial" w:cs="Arial"/>
          <w:sz w:val="22"/>
          <w:szCs w:val="22"/>
          <w:lang w:val="en-GB"/>
        </w:rPr>
        <w:lastRenderedPageBreak/>
        <w:t>of the appropriate technical and organisational measures required by the GDPR in order to safeguard the rights and freedoms of individuals; and</w:t>
      </w:r>
    </w:p>
    <w:p w:rsidR="00A67CB1" w:rsidRPr="00A67CB1" w:rsidRDefault="00A67CB1" w:rsidP="00A67CB1">
      <w:pPr>
        <w:ind w:left="360"/>
        <w:rPr>
          <w:rFonts w:ascii="Arial" w:hAnsi="Arial" w:cs="Arial"/>
          <w:sz w:val="22"/>
          <w:szCs w:val="22"/>
          <w:lang w:val="en-GB"/>
        </w:rPr>
      </w:pPr>
    </w:p>
    <w:p w:rsidR="00A67CB1" w:rsidRPr="00A67CB1" w:rsidRDefault="00A67CB1" w:rsidP="00A67CB1">
      <w:pPr>
        <w:ind w:left="360"/>
        <w:rPr>
          <w:rFonts w:ascii="Arial" w:hAnsi="Arial" w:cs="Arial"/>
          <w:sz w:val="22"/>
          <w:szCs w:val="22"/>
          <w:lang w:val="en-GB"/>
        </w:rPr>
      </w:pPr>
      <w:r w:rsidRPr="00A67CB1">
        <w:rPr>
          <w:rFonts w:ascii="Arial" w:hAnsi="Arial" w:cs="Arial"/>
          <w:sz w:val="22"/>
          <w:szCs w:val="22"/>
          <w:lang w:val="en-GB"/>
        </w:rPr>
        <w:t>f) processed in a manner that ensures appropriate security of the personal data, including protection against unauthorised or unlawful processing and against accidental loss, destruction or damage, using appropriate techni</w:t>
      </w:r>
      <w:r>
        <w:rPr>
          <w:rFonts w:ascii="Arial" w:hAnsi="Arial" w:cs="Arial"/>
          <w:sz w:val="22"/>
          <w:szCs w:val="22"/>
          <w:lang w:val="en-GB"/>
        </w:rPr>
        <w:t>cal or organisational measures.</w:t>
      </w:r>
    </w:p>
    <w:p w:rsidR="008F7E4E" w:rsidRPr="00B844F4" w:rsidRDefault="008F7E4E" w:rsidP="00B225F9">
      <w:pPr>
        <w:ind w:left="360"/>
        <w:rPr>
          <w:rFonts w:ascii="Arial" w:hAnsi="Arial" w:cs="Arial"/>
          <w:sz w:val="22"/>
          <w:szCs w:val="22"/>
          <w:lang w:val="en-GB"/>
        </w:rPr>
      </w:pPr>
    </w:p>
    <w:p w:rsidR="008F7E4E" w:rsidRPr="00B844F4" w:rsidRDefault="00696AE3" w:rsidP="00B225F9">
      <w:pPr>
        <w:rPr>
          <w:rFonts w:ascii="Arial" w:hAnsi="Arial" w:cs="Arial"/>
          <w:sz w:val="22"/>
          <w:szCs w:val="22"/>
          <w:lang w:val="en-GB"/>
        </w:rPr>
      </w:pPr>
      <w:r>
        <w:rPr>
          <w:rFonts w:ascii="Arial" w:hAnsi="Arial" w:cs="Arial"/>
          <w:sz w:val="22"/>
          <w:szCs w:val="22"/>
          <w:lang w:val="en-GB"/>
        </w:rPr>
        <w:t>The GDPR provides the following rights for individuals</w:t>
      </w:r>
      <w:r w:rsidR="008F7E4E" w:rsidRPr="00B844F4">
        <w:rPr>
          <w:rFonts w:ascii="Arial" w:hAnsi="Arial" w:cs="Arial"/>
          <w:sz w:val="22"/>
          <w:szCs w:val="22"/>
          <w:lang w:val="en-GB"/>
        </w:rPr>
        <w:t>:</w:t>
      </w:r>
    </w:p>
    <w:p w:rsidR="0034700D" w:rsidRPr="00B844F4" w:rsidRDefault="0034700D" w:rsidP="00B225F9">
      <w:pPr>
        <w:rPr>
          <w:rFonts w:ascii="Arial" w:hAnsi="Arial" w:cs="Arial"/>
          <w:sz w:val="22"/>
          <w:szCs w:val="22"/>
          <w:lang w:val="en-GB"/>
        </w:rPr>
      </w:pP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to be informed</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of access</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to rectification</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to erasure</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to restrict processing</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to data portability</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The right to object</w:t>
      </w:r>
    </w:p>
    <w:p w:rsidR="00696AE3" w:rsidRPr="00696AE3" w:rsidRDefault="00696AE3" w:rsidP="00696AE3">
      <w:pPr>
        <w:numPr>
          <w:ilvl w:val="0"/>
          <w:numId w:val="13"/>
        </w:numPr>
        <w:rPr>
          <w:rFonts w:ascii="Arial" w:hAnsi="Arial" w:cs="Arial"/>
          <w:sz w:val="22"/>
          <w:szCs w:val="22"/>
          <w:lang w:val="en-GB"/>
        </w:rPr>
      </w:pPr>
      <w:r w:rsidRPr="00696AE3">
        <w:rPr>
          <w:rFonts w:ascii="Arial" w:hAnsi="Arial" w:cs="Arial"/>
          <w:sz w:val="22"/>
          <w:szCs w:val="22"/>
          <w:lang w:val="en-GB"/>
        </w:rPr>
        <w:t>Rights in relation to automated decision making and profiling.</w:t>
      </w:r>
    </w:p>
    <w:p w:rsidR="008F7E4E" w:rsidRPr="00B844F4" w:rsidRDefault="008F7E4E" w:rsidP="00B225F9">
      <w:pPr>
        <w:rPr>
          <w:rFonts w:ascii="Arial" w:hAnsi="Arial" w:cs="Arial"/>
          <w:sz w:val="22"/>
          <w:szCs w:val="22"/>
          <w:lang w:val="en-GB"/>
        </w:rPr>
      </w:pPr>
    </w:p>
    <w:p w:rsidR="008F7E4E" w:rsidRPr="00B844F4" w:rsidRDefault="008F7E4E" w:rsidP="00B225F9">
      <w:pPr>
        <w:rPr>
          <w:rFonts w:ascii="Arial" w:hAnsi="Arial" w:cs="Arial"/>
          <w:sz w:val="22"/>
          <w:szCs w:val="22"/>
          <w:lang w:val="en-GB"/>
        </w:rPr>
      </w:pPr>
      <w:r w:rsidRPr="00B844F4">
        <w:rPr>
          <w:rFonts w:ascii="Arial" w:hAnsi="Arial" w:cs="Arial"/>
          <w:sz w:val="22"/>
          <w:szCs w:val="22"/>
          <w:lang w:val="en-GB"/>
        </w:rPr>
        <w:t xml:space="preserve">In addition, </w:t>
      </w:r>
      <w:r w:rsidR="00911FCD" w:rsidRPr="00B844F4">
        <w:rPr>
          <w:rFonts w:ascii="Arial" w:hAnsi="Arial" w:cs="Arial"/>
          <w:sz w:val="22"/>
          <w:szCs w:val="22"/>
          <w:lang w:val="en-GB"/>
        </w:rPr>
        <w:t>A</w:t>
      </w:r>
      <w:r w:rsidR="004378CA" w:rsidRPr="00B844F4">
        <w:rPr>
          <w:rFonts w:ascii="Arial" w:hAnsi="Arial" w:cs="Arial"/>
          <w:sz w:val="22"/>
          <w:szCs w:val="22"/>
          <w:lang w:val="en-GB"/>
        </w:rPr>
        <w:t>ngling Scotland</w:t>
      </w:r>
      <w:r w:rsidR="00AE183C" w:rsidRPr="00B844F4">
        <w:rPr>
          <w:rFonts w:ascii="Arial" w:hAnsi="Arial" w:cs="Arial"/>
          <w:sz w:val="22"/>
          <w:szCs w:val="22"/>
          <w:lang w:val="en-GB"/>
        </w:rPr>
        <w:t xml:space="preserve"> </w:t>
      </w:r>
      <w:r w:rsidRPr="00B844F4">
        <w:rPr>
          <w:rFonts w:ascii="Arial" w:hAnsi="Arial" w:cs="Arial"/>
          <w:sz w:val="22"/>
          <w:szCs w:val="22"/>
          <w:lang w:val="en-GB"/>
        </w:rPr>
        <w:t>will ensure that:</w:t>
      </w:r>
    </w:p>
    <w:p w:rsidR="008F7E4E" w:rsidRPr="00B844F4" w:rsidRDefault="008F7E4E" w:rsidP="00B225F9">
      <w:pPr>
        <w:rPr>
          <w:rFonts w:ascii="Arial" w:hAnsi="Arial" w:cs="Arial"/>
          <w:sz w:val="22"/>
          <w:szCs w:val="22"/>
          <w:lang w:val="en-GB"/>
        </w:rPr>
      </w:pP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There is someone with specific responsibility for data protection in the organisation;</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Everyone managing and handling personal information understands that they are contractually responsible for following good data protection practice;</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Everyone managing and handling personal information is appropriately trained to do so;</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Everyone managing and handling personal information is appropriately supervised;</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Anyone wanting to make enquiries about handling personal information, whether a member of staff or a member of the public, knows what to do;</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Queries about handling personal information are promptly and courteously dealt with;</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Methods of handling personal information are regularly assessed and evaluated;</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Performance with handling personal information is regularly assessed and evaluated;</w:t>
      </w:r>
    </w:p>
    <w:p w:rsidR="008F7E4E" w:rsidRPr="00B844F4" w:rsidRDefault="008F7E4E" w:rsidP="00B225F9">
      <w:pPr>
        <w:numPr>
          <w:ilvl w:val="0"/>
          <w:numId w:val="7"/>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Data sharing is carried out under a written agreement, setting out the scope and limits of the sharing. Any disclosure of personal data will be in compliance with approved procedures.</w:t>
      </w:r>
    </w:p>
    <w:p w:rsidR="008F7E4E" w:rsidRPr="00B844F4" w:rsidRDefault="008F7E4E" w:rsidP="00B225F9">
      <w:pPr>
        <w:rPr>
          <w:rFonts w:ascii="Arial" w:hAnsi="Arial" w:cs="Arial"/>
          <w:sz w:val="22"/>
          <w:szCs w:val="22"/>
          <w:lang w:val="en-GB"/>
        </w:rPr>
      </w:pPr>
    </w:p>
    <w:p w:rsidR="008F7E4E" w:rsidRPr="00B844F4" w:rsidRDefault="008F7E4E" w:rsidP="00B225F9">
      <w:pPr>
        <w:rPr>
          <w:rFonts w:ascii="Arial" w:hAnsi="Arial" w:cs="Arial"/>
          <w:sz w:val="22"/>
          <w:szCs w:val="22"/>
          <w:lang w:val="en-GB"/>
        </w:rPr>
      </w:pPr>
      <w:r w:rsidRPr="00B844F4">
        <w:rPr>
          <w:rFonts w:ascii="Arial" w:hAnsi="Arial" w:cs="Arial"/>
          <w:sz w:val="22"/>
          <w:szCs w:val="22"/>
          <w:lang w:val="en-GB"/>
        </w:rPr>
        <w:t xml:space="preserve">All elected </w:t>
      </w:r>
      <w:r w:rsidR="00AE183C" w:rsidRPr="00B844F4">
        <w:rPr>
          <w:rFonts w:ascii="Arial" w:hAnsi="Arial" w:cs="Arial"/>
          <w:sz w:val="22"/>
          <w:szCs w:val="22"/>
          <w:lang w:val="en-GB"/>
        </w:rPr>
        <w:t>officers</w:t>
      </w:r>
      <w:r w:rsidRPr="00B844F4">
        <w:rPr>
          <w:rFonts w:ascii="Arial" w:hAnsi="Arial" w:cs="Arial"/>
          <w:sz w:val="22"/>
          <w:szCs w:val="22"/>
          <w:lang w:val="en-GB"/>
        </w:rPr>
        <w:t xml:space="preserve"> are to be made fully aware of this policy and of their duties and responsibilities under the Act.</w:t>
      </w:r>
    </w:p>
    <w:p w:rsidR="008F7E4E" w:rsidRPr="00B844F4" w:rsidRDefault="008F7E4E" w:rsidP="00B225F9">
      <w:pPr>
        <w:rPr>
          <w:rFonts w:ascii="Arial" w:hAnsi="Arial" w:cs="Arial"/>
          <w:sz w:val="22"/>
          <w:szCs w:val="22"/>
          <w:lang w:val="en-GB"/>
        </w:rPr>
      </w:pPr>
    </w:p>
    <w:p w:rsidR="008F7E4E" w:rsidRPr="00B844F4" w:rsidRDefault="008F7E4E" w:rsidP="00B225F9">
      <w:pPr>
        <w:rPr>
          <w:rFonts w:ascii="Arial" w:hAnsi="Arial" w:cs="Arial"/>
          <w:sz w:val="22"/>
          <w:szCs w:val="22"/>
          <w:lang w:val="en-GB"/>
        </w:rPr>
      </w:pPr>
      <w:bookmarkStart w:id="0" w:name="_GoBack"/>
      <w:r w:rsidRPr="00B844F4">
        <w:rPr>
          <w:rFonts w:ascii="Arial" w:hAnsi="Arial" w:cs="Arial"/>
          <w:sz w:val="22"/>
          <w:szCs w:val="22"/>
          <w:lang w:val="en-GB"/>
        </w:rPr>
        <w:t xml:space="preserve">All </w:t>
      </w:r>
      <w:r w:rsidR="00AE183C" w:rsidRPr="00B844F4">
        <w:rPr>
          <w:rFonts w:ascii="Arial" w:hAnsi="Arial" w:cs="Arial"/>
          <w:sz w:val="22"/>
          <w:szCs w:val="22"/>
          <w:lang w:val="en-GB"/>
        </w:rPr>
        <w:t xml:space="preserve">elected officers within </w:t>
      </w:r>
      <w:r w:rsidR="00911FCD" w:rsidRPr="00B844F4">
        <w:rPr>
          <w:rFonts w:ascii="Arial" w:hAnsi="Arial" w:cs="Arial"/>
          <w:sz w:val="22"/>
          <w:szCs w:val="22"/>
          <w:lang w:val="en-GB"/>
        </w:rPr>
        <w:t>A</w:t>
      </w:r>
      <w:r w:rsidR="004378CA" w:rsidRPr="00B844F4">
        <w:rPr>
          <w:rFonts w:ascii="Arial" w:hAnsi="Arial" w:cs="Arial"/>
          <w:sz w:val="22"/>
          <w:szCs w:val="22"/>
          <w:lang w:val="en-GB"/>
        </w:rPr>
        <w:t xml:space="preserve">ngling </w:t>
      </w:r>
      <w:r w:rsidR="00911FCD" w:rsidRPr="00B844F4">
        <w:rPr>
          <w:rFonts w:ascii="Arial" w:hAnsi="Arial" w:cs="Arial"/>
          <w:sz w:val="22"/>
          <w:szCs w:val="22"/>
          <w:lang w:val="en-GB"/>
        </w:rPr>
        <w:t>S</w:t>
      </w:r>
      <w:r w:rsidR="004378CA" w:rsidRPr="00B844F4">
        <w:rPr>
          <w:rFonts w:ascii="Arial" w:hAnsi="Arial" w:cs="Arial"/>
          <w:sz w:val="22"/>
          <w:szCs w:val="22"/>
          <w:lang w:val="en-GB"/>
        </w:rPr>
        <w:t>cotland</w:t>
      </w:r>
      <w:r w:rsidR="00AE183C" w:rsidRPr="00B844F4">
        <w:rPr>
          <w:rFonts w:ascii="Arial" w:hAnsi="Arial" w:cs="Arial"/>
          <w:sz w:val="22"/>
          <w:szCs w:val="22"/>
          <w:lang w:val="en-GB"/>
        </w:rPr>
        <w:t xml:space="preserve"> </w:t>
      </w:r>
      <w:r w:rsidRPr="00B844F4">
        <w:rPr>
          <w:rFonts w:ascii="Arial" w:hAnsi="Arial" w:cs="Arial"/>
          <w:sz w:val="22"/>
          <w:szCs w:val="22"/>
          <w:lang w:val="en-GB"/>
        </w:rPr>
        <w:t xml:space="preserve">will take steps to ensure that personal data is kept secure </w:t>
      </w:r>
      <w:bookmarkEnd w:id="0"/>
      <w:r w:rsidRPr="00B844F4">
        <w:rPr>
          <w:rFonts w:ascii="Arial" w:hAnsi="Arial" w:cs="Arial"/>
          <w:sz w:val="22"/>
          <w:szCs w:val="22"/>
          <w:lang w:val="en-GB"/>
        </w:rPr>
        <w:t>at all times against unauthorised or unlawful loss or disclosure and in particular will ensure that:</w:t>
      </w:r>
    </w:p>
    <w:p w:rsidR="008F7E4E" w:rsidRPr="00B844F4" w:rsidRDefault="008F7E4E" w:rsidP="00B225F9">
      <w:pPr>
        <w:rPr>
          <w:rFonts w:ascii="Arial" w:hAnsi="Arial" w:cs="Arial"/>
          <w:sz w:val="22"/>
          <w:szCs w:val="22"/>
          <w:lang w:val="en-GB"/>
        </w:rPr>
      </w:pPr>
    </w:p>
    <w:p w:rsidR="008F7E4E" w:rsidRPr="00B844F4" w:rsidRDefault="008F7E4E" w:rsidP="00B225F9">
      <w:pPr>
        <w:numPr>
          <w:ilvl w:val="0"/>
          <w:numId w:val="9"/>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Paper files and other records or documents containing personal/sensitive data are kept in a secure environment;</w:t>
      </w:r>
    </w:p>
    <w:p w:rsidR="008F7E4E" w:rsidRPr="00B844F4" w:rsidRDefault="008F7E4E" w:rsidP="00B225F9">
      <w:pPr>
        <w:numPr>
          <w:ilvl w:val="0"/>
          <w:numId w:val="9"/>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Personal data held on computers and computer systems is protected by the use of secure passwords, which where possible have forced changes periodically;</w:t>
      </w:r>
    </w:p>
    <w:p w:rsidR="008F7E4E" w:rsidRPr="00B844F4" w:rsidRDefault="008F7E4E" w:rsidP="00B225F9">
      <w:pPr>
        <w:numPr>
          <w:ilvl w:val="0"/>
          <w:numId w:val="9"/>
        </w:numPr>
        <w:tabs>
          <w:tab w:val="clear" w:pos="360"/>
          <w:tab w:val="num" w:pos="720"/>
        </w:tabs>
        <w:ind w:left="720"/>
        <w:rPr>
          <w:rFonts w:ascii="Arial" w:hAnsi="Arial" w:cs="Arial"/>
          <w:sz w:val="22"/>
          <w:szCs w:val="22"/>
          <w:lang w:val="en-GB"/>
        </w:rPr>
      </w:pPr>
      <w:r w:rsidRPr="00B844F4">
        <w:rPr>
          <w:rFonts w:ascii="Arial" w:hAnsi="Arial" w:cs="Arial"/>
          <w:sz w:val="22"/>
          <w:szCs w:val="22"/>
          <w:lang w:val="en-GB"/>
        </w:rPr>
        <w:t>Individual passwords should be such that they are not easily compromised.</w:t>
      </w:r>
    </w:p>
    <w:p w:rsidR="00696AE3" w:rsidRDefault="00696AE3" w:rsidP="00B225F9">
      <w:pPr>
        <w:pStyle w:val="Heading2"/>
        <w:rPr>
          <w:rFonts w:ascii="Arial" w:hAnsi="Arial" w:cs="Arial"/>
          <w:sz w:val="22"/>
          <w:szCs w:val="22"/>
          <w:lang w:val="en-GB"/>
        </w:rPr>
      </w:pPr>
    </w:p>
    <w:p w:rsidR="00EF76EB" w:rsidRPr="00B844F4" w:rsidRDefault="00EF76EB" w:rsidP="00B225F9">
      <w:pPr>
        <w:pStyle w:val="Heading2"/>
        <w:rPr>
          <w:rFonts w:ascii="Arial" w:hAnsi="Arial" w:cs="Arial"/>
          <w:sz w:val="22"/>
          <w:szCs w:val="22"/>
          <w:lang w:val="en-GB"/>
        </w:rPr>
      </w:pPr>
      <w:r w:rsidRPr="00B844F4">
        <w:rPr>
          <w:rFonts w:ascii="Arial" w:hAnsi="Arial" w:cs="Arial"/>
          <w:sz w:val="22"/>
          <w:szCs w:val="22"/>
          <w:lang w:val="en-GB"/>
        </w:rPr>
        <w:lastRenderedPageBreak/>
        <w:t>Status of the Policy</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The policy has been approved by a meeting of </w:t>
      </w:r>
      <w:r w:rsidR="00911FCD" w:rsidRPr="00B844F4">
        <w:rPr>
          <w:rFonts w:ascii="Arial" w:hAnsi="Arial" w:cs="Arial"/>
          <w:sz w:val="22"/>
          <w:szCs w:val="22"/>
          <w:lang w:val="en-GB"/>
        </w:rPr>
        <w:t>A</w:t>
      </w:r>
      <w:r w:rsidR="004378CA" w:rsidRPr="00B844F4">
        <w:rPr>
          <w:rFonts w:ascii="Arial" w:hAnsi="Arial" w:cs="Arial"/>
          <w:sz w:val="22"/>
          <w:szCs w:val="22"/>
          <w:lang w:val="en-GB"/>
        </w:rPr>
        <w:t>ngling Scotland</w:t>
      </w:r>
      <w:r w:rsidRPr="00B844F4">
        <w:rPr>
          <w:rFonts w:ascii="Arial" w:hAnsi="Arial" w:cs="Arial"/>
          <w:sz w:val="22"/>
          <w:szCs w:val="22"/>
          <w:lang w:val="en-GB"/>
        </w:rPr>
        <w:t xml:space="preserve"> Executive </w:t>
      </w:r>
      <w:r w:rsidR="004378CA" w:rsidRPr="00B844F4">
        <w:rPr>
          <w:rFonts w:ascii="Arial" w:hAnsi="Arial" w:cs="Arial"/>
          <w:sz w:val="22"/>
          <w:szCs w:val="22"/>
          <w:lang w:val="en-GB"/>
        </w:rPr>
        <w:t xml:space="preserve">Board </w:t>
      </w:r>
      <w:r w:rsidRPr="00B844F4">
        <w:rPr>
          <w:rFonts w:ascii="Arial" w:hAnsi="Arial" w:cs="Arial"/>
          <w:sz w:val="22"/>
          <w:szCs w:val="22"/>
          <w:lang w:val="en-GB"/>
        </w:rPr>
        <w:t xml:space="preserve">held on </w:t>
      </w:r>
      <w:r w:rsidR="00696AE3" w:rsidRPr="00696AE3">
        <w:rPr>
          <w:rFonts w:ascii="Arial" w:hAnsi="Arial" w:cs="Arial"/>
          <w:sz w:val="22"/>
          <w:szCs w:val="22"/>
          <w:lang w:val="en-GB"/>
        </w:rPr>
        <w:t>12th</w:t>
      </w:r>
      <w:r w:rsidR="00FB0458" w:rsidRPr="00B844F4">
        <w:rPr>
          <w:rFonts w:ascii="Arial" w:hAnsi="Arial" w:cs="Arial"/>
          <w:b/>
          <w:i/>
          <w:sz w:val="22"/>
          <w:szCs w:val="22"/>
          <w:lang w:val="en-GB"/>
        </w:rPr>
        <w:t xml:space="preserve"> </w:t>
      </w:r>
      <w:proofErr w:type="gramStart"/>
      <w:r w:rsidR="004378CA" w:rsidRPr="00B844F4">
        <w:rPr>
          <w:rFonts w:ascii="Arial" w:hAnsi="Arial" w:cs="Arial"/>
          <w:sz w:val="22"/>
          <w:szCs w:val="22"/>
          <w:lang w:val="en-GB"/>
        </w:rPr>
        <w:t xml:space="preserve">March </w:t>
      </w:r>
      <w:r w:rsidR="00FB0458" w:rsidRPr="00B844F4">
        <w:rPr>
          <w:rFonts w:ascii="Arial" w:hAnsi="Arial" w:cs="Arial"/>
          <w:sz w:val="22"/>
          <w:szCs w:val="22"/>
          <w:lang w:val="en-GB"/>
        </w:rPr>
        <w:t xml:space="preserve"> 20</w:t>
      </w:r>
      <w:r w:rsidR="00AE183C" w:rsidRPr="00B844F4">
        <w:rPr>
          <w:rFonts w:ascii="Arial" w:hAnsi="Arial" w:cs="Arial"/>
          <w:sz w:val="22"/>
          <w:szCs w:val="22"/>
          <w:lang w:val="en-GB"/>
        </w:rPr>
        <w:t>1</w:t>
      </w:r>
      <w:r w:rsidR="004378CA" w:rsidRPr="00B844F4">
        <w:rPr>
          <w:rFonts w:ascii="Arial" w:hAnsi="Arial" w:cs="Arial"/>
          <w:sz w:val="22"/>
          <w:szCs w:val="22"/>
          <w:lang w:val="en-GB"/>
        </w:rPr>
        <w:t>8</w:t>
      </w:r>
      <w:proofErr w:type="gramEnd"/>
      <w:r w:rsidR="00696AE3">
        <w:rPr>
          <w:rFonts w:ascii="Arial" w:hAnsi="Arial" w:cs="Arial"/>
          <w:sz w:val="22"/>
          <w:szCs w:val="22"/>
          <w:lang w:val="en-GB"/>
        </w:rPr>
        <w:t xml:space="preserve"> and </w:t>
      </w:r>
      <w:r w:rsidRPr="00B844F4">
        <w:rPr>
          <w:rFonts w:ascii="Arial" w:hAnsi="Arial" w:cs="Arial"/>
          <w:sz w:val="22"/>
          <w:szCs w:val="22"/>
          <w:lang w:val="en-GB"/>
        </w:rPr>
        <w:t>any breach will be taken seriously and may result in appropriate action</w:t>
      </w:r>
      <w:r w:rsidR="00FB0458" w:rsidRPr="00B844F4">
        <w:rPr>
          <w:rFonts w:ascii="Arial" w:hAnsi="Arial" w:cs="Arial"/>
          <w:sz w:val="22"/>
          <w:szCs w:val="22"/>
          <w:lang w:val="en-GB"/>
        </w:rPr>
        <w:t xml:space="preserve">.  </w:t>
      </w:r>
      <w:r w:rsidRPr="00B844F4">
        <w:rPr>
          <w:rFonts w:ascii="Arial" w:hAnsi="Arial" w:cs="Arial"/>
          <w:sz w:val="22"/>
          <w:szCs w:val="22"/>
          <w:lang w:val="en-GB"/>
        </w:rPr>
        <w:t xml:space="preserve"> Breach of this policy will constitute behavio</w:t>
      </w:r>
      <w:r w:rsidR="00B844F4">
        <w:rPr>
          <w:rFonts w:ascii="Arial" w:hAnsi="Arial" w:cs="Arial"/>
          <w:sz w:val="22"/>
          <w:szCs w:val="22"/>
          <w:lang w:val="en-GB"/>
        </w:rPr>
        <w:t>u</w:t>
      </w:r>
      <w:r w:rsidRPr="00B844F4">
        <w:rPr>
          <w:rFonts w:ascii="Arial" w:hAnsi="Arial" w:cs="Arial"/>
          <w:sz w:val="22"/>
          <w:szCs w:val="22"/>
          <w:lang w:val="en-GB"/>
        </w:rPr>
        <w:t xml:space="preserve">r which brings the sport and </w:t>
      </w:r>
      <w:r w:rsidR="00911FCD" w:rsidRPr="00B844F4">
        <w:rPr>
          <w:rFonts w:ascii="Arial" w:hAnsi="Arial" w:cs="Arial"/>
          <w:sz w:val="22"/>
          <w:szCs w:val="22"/>
          <w:lang w:val="en-GB"/>
        </w:rPr>
        <w:t>A</w:t>
      </w:r>
      <w:r w:rsidR="004378CA" w:rsidRPr="00B844F4">
        <w:rPr>
          <w:rFonts w:ascii="Arial" w:hAnsi="Arial" w:cs="Arial"/>
          <w:sz w:val="22"/>
          <w:szCs w:val="22"/>
          <w:lang w:val="en-GB"/>
        </w:rPr>
        <w:t>ngling</w:t>
      </w:r>
      <w:r w:rsidR="00911FCD" w:rsidRPr="00B844F4">
        <w:rPr>
          <w:rFonts w:ascii="Arial" w:hAnsi="Arial" w:cs="Arial"/>
          <w:sz w:val="22"/>
          <w:szCs w:val="22"/>
          <w:lang w:val="en-GB"/>
        </w:rPr>
        <w:t xml:space="preserve"> S</w:t>
      </w:r>
      <w:r w:rsidR="004378CA" w:rsidRPr="00B844F4">
        <w:rPr>
          <w:rFonts w:ascii="Arial" w:hAnsi="Arial" w:cs="Arial"/>
          <w:sz w:val="22"/>
          <w:szCs w:val="22"/>
          <w:lang w:val="en-GB"/>
        </w:rPr>
        <w:t>cotland</w:t>
      </w:r>
      <w:r w:rsidRPr="00B844F4">
        <w:rPr>
          <w:rFonts w:ascii="Arial" w:hAnsi="Arial" w:cs="Arial"/>
          <w:sz w:val="22"/>
          <w:szCs w:val="22"/>
          <w:lang w:val="en-GB"/>
        </w:rPr>
        <w:t xml:space="preserve"> into disrepute.</w:t>
      </w:r>
    </w:p>
    <w:p w:rsidR="00EF76EB" w:rsidRPr="00B844F4" w:rsidRDefault="00EF76EB" w:rsidP="00B225F9">
      <w:pPr>
        <w:pStyle w:val="Heading2"/>
        <w:rPr>
          <w:rFonts w:ascii="Arial" w:hAnsi="Arial" w:cs="Arial"/>
          <w:sz w:val="22"/>
          <w:szCs w:val="22"/>
          <w:lang w:val="en-GB"/>
        </w:rPr>
      </w:pPr>
      <w:r w:rsidRPr="00B844F4">
        <w:rPr>
          <w:rFonts w:ascii="Arial" w:hAnsi="Arial" w:cs="Arial"/>
          <w:sz w:val="22"/>
          <w:szCs w:val="22"/>
          <w:lang w:val="en-GB"/>
        </w:rPr>
        <w:t xml:space="preserve">Responsibilities of Committee </w:t>
      </w:r>
      <w:r w:rsidR="00973C73" w:rsidRPr="00B844F4">
        <w:rPr>
          <w:rFonts w:ascii="Arial" w:hAnsi="Arial" w:cs="Arial"/>
          <w:sz w:val="22"/>
          <w:szCs w:val="22"/>
          <w:lang w:val="en-GB"/>
        </w:rPr>
        <w:t>Members</w:t>
      </w:r>
      <w:r w:rsidRPr="00B844F4">
        <w:rPr>
          <w:rFonts w:ascii="Arial" w:hAnsi="Arial" w:cs="Arial"/>
          <w:sz w:val="22"/>
          <w:szCs w:val="22"/>
          <w:lang w:val="en-GB"/>
        </w:rPr>
        <w:t xml:space="preserve"> and Data Users</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All participants involved in </w:t>
      </w:r>
      <w:r w:rsidR="0050796F" w:rsidRPr="00B844F4">
        <w:rPr>
          <w:rFonts w:ascii="Arial" w:hAnsi="Arial" w:cs="Arial"/>
          <w:sz w:val="22"/>
          <w:szCs w:val="22"/>
          <w:lang w:val="en-GB"/>
        </w:rPr>
        <w:t>Scottish Angling</w:t>
      </w:r>
      <w:r w:rsidRPr="00B844F4">
        <w:rPr>
          <w:rFonts w:ascii="Arial" w:hAnsi="Arial" w:cs="Arial"/>
          <w:sz w:val="22"/>
          <w:szCs w:val="22"/>
          <w:lang w:val="en-GB"/>
        </w:rPr>
        <w:t xml:space="preserve">, including </w:t>
      </w:r>
      <w:r w:rsidR="00914436" w:rsidRPr="00B844F4">
        <w:rPr>
          <w:rFonts w:ascii="Arial" w:hAnsi="Arial" w:cs="Arial"/>
          <w:sz w:val="22"/>
          <w:szCs w:val="22"/>
          <w:lang w:val="en-GB"/>
        </w:rPr>
        <w:t>those involved in the organisation of the sport</w:t>
      </w:r>
      <w:r w:rsidRPr="00B844F4">
        <w:rPr>
          <w:rFonts w:ascii="Arial" w:hAnsi="Arial" w:cs="Arial"/>
          <w:sz w:val="22"/>
          <w:szCs w:val="22"/>
          <w:lang w:val="en-GB"/>
        </w:rPr>
        <w:t xml:space="preserve"> have a responsibility to ensure compliance with the Act and this Code, and to develop and encourage good information handling practices, within their areas of responsibility</w:t>
      </w:r>
      <w:r w:rsidR="00FB0458" w:rsidRPr="00B844F4">
        <w:rPr>
          <w:rFonts w:ascii="Arial" w:hAnsi="Arial" w:cs="Arial"/>
          <w:sz w:val="22"/>
          <w:szCs w:val="22"/>
          <w:lang w:val="en-GB"/>
        </w:rPr>
        <w:t xml:space="preserve">.  </w:t>
      </w:r>
      <w:r w:rsidRPr="00B844F4">
        <w:rPr>
          <w:rFonts w:ascii="Arial" w:hAnsi="Arial" w:cs="Arial"/>
          <w:sz w:val="22"/>
          <w:szCs w:val="22"/>
          <w:lang w:val="en-GB"/>
        </w:rPr>
        <w:t xml:space="preserve">All users of personal data within </w:t>
      </w:r>
      <w:r w:rsidR="0050796F" w:rsidRPr="00B844F4">
        <w:rPr>
          <w:rFonts w:ascii="Arial" w:hAnsi="Arial" w:cs="Arial"/>
          <w:sz w:val="22"/>
          <w:szCs w:val="22"/>
          <w:lang w:val="en-GB"/>
        </w:rPr>
        <w:t>Scottish Angling</w:t>
      </w:r>
      <w:r w:rsidR="00914436" w:rsidRPr="00B844F4">
        <w:rPr>
          <w:rFonts w:ascii="Arial" w:hAnsi="Arial" w:cs="Arial"/>
          <w:sz w:val="22"/>
          <w:szCs w:val="22"/>
          <w:lang w:val="en-GB"/>
        </w:rPr>
        <w:t xml:space="preserve"> </w:t>
      </w:r>
      <w:r w:rsidRPr="00B844F4">
        <w:rPr>
          <w:rFonts w:ascii="Arial" w:hAnsi="Arial" w:cs="Arial"/>
          <w:sz w:val="22"/>
          <w:szCs w:val="22"/>
          <w:lang w:val="en-GB"/>
        </w:rPr>
        <w:t xml:space="preserve">have a responsibility to ensure that they process the data in accordance with the eight Principles and the other conditions set down in the </w:t>
      </w:r>
      <w:r w:rsidR="00B844F4">
        <w:rPr>
          <w:rFonts w:ascii="Arial" w:hAnsi="Arial" w:cs="Arial"/>
          <w:sz w:val="22"/>
          <w:szCs w:val="22"/>
          <w:lang w:val="en-GB"/>
        </w:rPr>
        <w:t>GDPR</w:t>
      </w:r>
      <w:r w:rsidRPr="00B844F4">
        <w:rPr>
          <w:rFonts w:ascii="Arial" w:hAnsi="Arial" w:cs="Arial"/>
          <w:sz w:val="22"/>
          <w:szCs w:val="22"/>
          <w:lang w:val="en-GB"/>
        </w:rPr>
        <w:t>.</w:t>
      </w:r>
    </w:p>
    <w:p w:rsidR="00EF76EB" w:rsidRPr="00B844F4" w:rsidRDefault="0050796F" w:rsidP="00B225F9">
      <w:pPr>
        <w:pStyle w:val="NormalWeb"/>
        <w:rPr>
          <w:rFonts w:ascii="Arial" w:hAnsi="Arial" w:cs="Arial"/>
          <w:sz w:val="22"/>
          <w:szCs w:val="22"/>
          <w:lang w:val="en-GB"/>
        </w:rPr>
      </w:pPr>
      <w:r w:rsidRPr="00B844F4">
        <w:rPr>
          <w:rFonts w:ascii="Arial" w:hAnsi="Arial" w:cs="Arial"/>
          <w:sz w:val="22"/>
          <w:szCs w:val="22"/>
          <w:lang w:val="en-GB"/>
        </w:rPr>
        <w:t xml:space="preserve">In accordance with </w:t>
      </w:r>
      <w:r w:rsidR="00911FCD" w:rsidRPr="00B844F4">
        <w:rPr>
          <w:rFonts w:ascii="Arial" w:hAnsi="Arial" w:cs="Arial"/>
          <w:sz w:val="22"/>
          <w:szCs w:val="22"/>
          <w:lang w:val="en-GB"/>
        </w:rPr>
        <w:t>A</w:t>
      </w:r>
      <w:r w:rsidR="007E276A" w:rsidRPr="00B844F4">
        <w:rPr>
          <w:rFonts w:ascii="Arial" w:hAnsi="Arial" w:cs="Arial"/>
          <w:sz w:val="22"/>
          <w:szCs w:val="22"/>
          <w:lang w:val="en-GB"/>
        </w:rPr>
        <w:t>ngling</w:t>
      </w:r>
      <w:r w:rsidR="00911FCD" w:rsidRPr="00B844F4">
        <w:rPr>
          <w:rFonts w:ascii="Arial" w:hAnsi="Arial" w:cs="Arial"/>
          <w:sz w:val="22"/>
          <w:szCs w:val="22"/>
          <w:lang w:val="en-GB"/>
        </w:rPr>
        <w:t xml:space="preserve"> S</w:t>
      </w:r>
      <w:r w:rsidR="007E276A" w:rsidRPr="00B844F4">
        <w:rPr>
          <w:rFonts w:ascii="Arial" w:hAnsi="Arial" w:cs="Arial"/>
          <w:sz w:val="22"/>
          <w:szCs w:val="22"/>
          <w:lang w:val="en-GB"/>
        </w:rPr>
        <w:t>cotland</w:t>
      </w:r>
      <w:r w:rsidR="00914436" w:rsidRPr="00B844F4">
        <w:rPr>
          <w:rFonts w:ascii="Arial" w:hAnsi="Arial" w:cs="Arial"/>
          <w:sz w:val="22"/>
          <w:szCs w:val="22"/>
          <w:lang w:val="en-GB"/>
        </w:rPr>
        <w:t xml:space="preserve"> </w:t>
      </w:r>
      <w:r w:rsidRPr="00B844F4">
        <w:rPr>
          <w:rFonts w:ascii="Arial" w:hAnsi="Arial" w:cs="Arial"/>
          <w:sz w:val="22"/>
          <w:szCs w:val="22"/>
          <w:lang w:val="en-GB"/>
        </w:rPr>
        <w:t xml:space="preserve">Corporate Governance and Risk Management Policy, the </w:t>
      </w:r>
      <w:r w:rsidR="00696AE3">
        <w:rPr>
          <w:rFonts w:ascii="Arial" w:hAnsi="Arial" w:cs="Arial"/>
          <w:sz w:val="22"/>
          <w:szCs w:val="22"/>
          <w:lang w:val="en-GB"/>
        </w:rPr>
        <w:t>Board</w:t>
      </w:r>
      <w:r w:rsidRPr="00B844F4">
        <w:rPr>
          <w:rFonts w:ascii="Arial" w:hAnsi="Arial" w:cs="Arial"/>
          <w:sz w:val="22"/>
          <w:szCs w:val="22"/>
          <w:lang w:val="en-GB"/>
        </w:rPr>
        <w:t xml:space="preserve"> </w:t>
      </w:r>
      <w:r w:rsidR="00EF76EB" w:rsidRPr="00B844F4">
        <w:rPr>
          <w:rFonts w:ascii="Arial" w:hAnsi="Arial" w:cs="Arial"/>
          <w:sz w:val="22"/>
          <w:szCs w:val="22"/>
          <w:lang w:val="en-GB"/>
        </w:rPr>
        <w:t xml:space="preserve">will perform periodic audits to ensure compliance with this </w:t>
      </w:r>
      <w:r w:rsidRPr="00B844F4">
        <w:rPr>
          <w:rFonts w:ascii="Arial" w:hAnsi="Arial" w:cs="Arial"/>
          <w:sz w:val="22"/>
          <w:szCs w:val="22"/>
          <w:lang w:val="en-GB"/>
        </w:rPr>
        <w:t xml:space="preserve">Policy </w:t>
      </w:r>
      <w:r w:rsidR="00EF76EB" w:rsidRPr="00B844F4">
        <w:rPr>
          <w:rFonts w:ascii="Arial" w:hAnsi="Arial" w:cs="Arial"/>
          <w:sz w:val="22"/>
          <w:szCs w:val="22"/>
          <w:lang w:val="en-GB"/>
        </w:rPr>
        <w:t>an</w:t>
      </w:r>
      <w:r w:rsidR="00914436" w:rsidRPr="00B844F4">
        <w:rPr>
          <w:rFonts w:ascii="Arial" w:hAnsi="Arial" w:cs="Arial"/>
          <w:sz w:val="22"/>
          <w:szCs w:val="22"/>
          <w:lang w:val="en-GB"/>
        </w:rPr>
        <w:t xml:space="preserve">d the </w:t>
      </w:r>
      <w:r w:rsidR="00696AE3">
        <w:rPr>
          <w:rFonts w:ascii="Arial" w:hAnsi="Arial" w:cs="Arial"/>
          <w:sz w:val="22"/>
          <w:szCs w:val="22"/>
          <w:lang w:val="en-GB"/>
        </w:rPr>
        <w:t>GDPR</w:t>
      </w:r>
      <w:r w:rsidR="00914436" w:rsidRPr="00B844F4">
        <w:rPr>
          <w:rFonts w:ascii="Arial" w:hAnsi="Arial" w:cs="Arial"/>
          <w:sz w:val="22"/>
          <w:szCs w:val="22"/>
          <w:lang w:val="en-GB"/>
        </w:rPr>
        <w:t xml:space="preserve"> to ensure that this policy remains up-to-date</w:t>
      </w:r>
      <w:r w:rsidR="00EF76EB" w:rsidRPr="00B844F4">
        <w:rPr>
          <w:rFonts w:ascii="Arial" w:hAnsi="Arial" w:cs="Arial"/>
          <w:sz w:val="22"/>
          <w:szCs w:val="22"/>
          <w:lang w:val="en-GB"/>
        </w:rPr>
        <w:t>.</w:t>
      </w:r>
    </w:p>
    <w:p w:rsidR="00EF76EB" w:rsidRPr="00B844F4" w:rsidRDefault="00EF76EB" w:rsidP="00B225F9">
      <w:pPr>
        <w:pStyle w:val="Heading2"/>
        <w:rPr>
          <w:rFonts w:ascii="Arial" w:hAnsi="Arial" w:cs="Arial"/>
          <w:sz w:val="22"/>
          <w:szCs w:val="22"/>
          <w:lang w:val="en-GB"/>
        </w:rPr>
      </w:pPr>
      <w:r w:rsidRPr="00B844F4">
        <w:rPr>
          <w:rFonts w:ascii="Arial" w:hAnsi="Arial" w:cs="Arial"/>
          <w:sz w:val="22"/>
          <w:szCs w:val="22"/>
          <w:lang w:val="en-GB"/>
        </w:rPr>
        <w:t xml:space="preserve">Handling of Personal Data by </w:t>
      </w:r>
      <w:r w:rsidR="00914436" w:rsidRPr="00B844F4">
        <w:rPr>
          <w:rFonts w:ascii="Arial" w:hAnsi="Arial" w:cs="Arial"/>
          <w:sz w:val="22"/>
          <w:szCs w:val="22"/>
          <w:lang w:val="en-GB"/>
        </w:rPr>
        <w:t>Constituent Clubs</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The use of personal data by </w:t>
      </w:r>
      <w:r w:rsidR="00914436" w:rsidRPr="00B844F4">
        <w:rPr>
          <w:rFonts w:ascii="Arial" w:hAnsi="Arial" w:cs="Arial"/>
          <w:sz w:val="22"/>
          <w:szCs w:val="22"/>
          <w:lang w:val="en-GB"/>
        </w:rPr>
        <w:t>clubs</w:t>
      </w:r>
      <w:r w:rsidRPr="00B844F4">
        <w:rPr>
          <w:rFonts w:ascii="Arial" w:hAnsi="Arial" w:cs="Arial"/>
          <w:sz w:val="22"/>
          <w:szCs w:val="22"/>
          <w:lang w:val="en-GB"/>
        </w:rPr>
        <w:t xml:space="preserve"> is governed by the following</w:t>
      </w:r>
    </w:p>
    <w:p w:rsidR="00EF76EB" w:rsidRPr="00B844F4" w:rsidRDefault="00EF76EB" w:rsidP="00B225F9">
      <w:pPr>
        <w:numPr>
          <w:ilvl w:val="0"/>
          <w:numId w:val="3"/>
        </w:numPr>
        <w:spacing w:before="100" w:beforeAutospacing="1" w:after="100" w:afterAutospacing="1"/>
        <w:rPr>
          <w:rFonts w:ascii="Arial" w:hAnsi="Arial" w:cs="Arial"/>
          <w:sz w:val="22"/>
          <w:szCs w:val="22"/>
          <w:lang w:val="en-GB"/>
        </w:rPr>
      </w:pPr>
      <w:r w:rsidRPr="00B844F4">
        <w:rPr>
          <w:rFonts w:ascii="Arial" w:hAnsi="Arial" w:cs="Arial"/>
          <w:sz w:val="22"/>
          <w:szCs w:val="22"/>
          <w:lang w:val="en-GB"/>
        </w:rPr>
        <w:t xml:space="preserve">A </w:t>
      </w:r>
      <w:r w:rsidR="00914436" w:rsidRPr="00B844F4">
        <w:rPr>
          <w:rFonts w:ascii="Arial" w:hAnsi="Arial" w:cs="Arial"/>
          <w:sz w:val="22"/>
          <w:szCs w:val="22"/>
          <w:lang w:val="en-GB"/>
        </w:rPr>
        <w:t>club</w:t>
      </w:r>
      <w:r w:rsidRPr="00B844F4">
        <w:rPr>
          <w:rFonts w:ascii="Arial" w:hAnsi="Arial" w:cs="Arial"/>
          <w:sz w:val="22"/>
          <w:szCs w:val="22"/>
          <w:lang w:val="en-GB"/>
        </w:rPr>
        <w:t xml:space="preserve"> should only use personal data for a</w:t>
      </w:r>
      <w:r w:rsidR="00914436" w:rsidRPr="00B844F4">
        <w:rPr>
          <w:rFonts w:ascii="Arial" w:hAnsi="Arial" w:cs="Arial"/>
          <w:sz w:val="22"/>
          <w:szCs w:val="22"/>
          <w:lang w:val="en-GB"/>
        </w:rPr>
        <w:t>n</w:t>
      </w:r>
      <w:r w:rsidRPr="00B844F4">
        <w:rPr>
          <w:rFonts w:ascii="Arial" w:hAnsi="Arial" w:cs="Arial"/>
          <w:sz w:val="22"/>
          <w:szCs w:val="22"/>
          <w:lang w:val="en-GB"/>
        </w:rPr>
        <w:t xml:space="preserve"> </w:t>
      </w:r>
      <w:r w:rsidR="00914436" w:rsidRPr="00B844F4">
        <w:rPr>
          <w:rFonts w:ascii="Arial" w:hAnsi="Arial" w:cs="Arial"/>
          <w:sz w:val="22"/>
          <w:szCs w:val="22"/>
          <w:lang w:val="en-GB"/>
        </w:rPr>
        <w:t>Association</w:t>
      </w:r>
      <w:r w:rsidRPr="00B844F4">
        <w:rPr>
          <w:rFonts w:ascii="Arial" w:hAnsi="Arial" w:cs="Arial"/>
          <w:sz w:val="22"/>
          <w:szCs w:val="22"/>
          <w:lang w:val="en-GB"/>
        </w:rPr>
        <w:t xml:space="preserve">-related purpose with the knowledge and express consent of an appropriate member of </w:t>
      </w:r>
      <w:r w:rsidR="0050796F" w:rsidRPr="00B844F4">
        <w:rPr>
          <w:rFonts w:ascii="Arial" w:hAnsi="Arial" w:cs="Arial"/>
          <w:sz w:val="22"/>
          <w:szCs w:val="22"/>
          <w:lang w:val="en-GB"/>
        </w:rPr>
        <w:t xml:space="preserve">the </w:t>
      </w:r>
      <w:r w:rsidR="00911FCD" w:rsidRPr="00B844F4">
        <w:rPr>
          <w:rFonts w:ascii="Arial" w:hAnsi="Arial" w:cs="Arial"/>
          <w:sz w:val="22"/>
          <w:szCs w:val="22"/>
          <w:lang w:val="en-GB"/>
        </w:rPr>
        <w:t>A</w:t>
      </w:r>
      <w:r w:rsidR="007E276A" w:rsidRPr="00B844F4">
        <w:rPr>
          <w:rFonts w:ascii="Arial" w:hAnsi="Arial" w:cs="Arial"/>
          <w:sz w:val="22"/>
          <w:szCs w:val="22"/>
          <w:lang w:val="en-GB"/>
        </w:rPr>
        <w:t>ngling</w:t>
      </w:r>
      <w:r w:rsidR="00911FCD" w:rsidRPr="00B844F4">
        <w:rPr>
          <w:rFonts w:ascii="Arial" w:hAnsi="Arial" w:cs="Arial"/>
          <w:sz w:val="22"/>
          <w:szCs w:val="22"/>
          <w:lang w:val="en-GB"/>
        </w:rPr>
        <w:t xml:space="preserve"> S</w:t>
      </w:r>
      <w:r w:rsidR="007E276A" w:rsidRPr="00B844F4">
        <w:rPr>
          <w:rFonts w:ascii="Arial" w:hAnsi="Arial" w:cs="Arial"/>
          <w:sz w:val="22"/>
          <w:szCs w:val="22"/>
          <w:lang w:val="en-GB"/>
        </w:rPr>
        <w:t>cotland</w:t>
      </w:r>
      <w:r w:rsidR="00914436" w:rsidRPr="00B844F4">
        <w:rPr>
          <w:rFonts w:ascii="Arial" w:hAnsi="Arial" w:cs="Arial"/>
          <w:sz w:val="22"/>
          <w:szCs w:val="22"/>
          <w:lang w:val="en-GB"/>
        </w:rPr>
        <w:t xml:space="preserve"> </w:t>
      </w:r>
      <w:r w:rsidR="007E276A" w:rsidRPr="00B844F4">
        <w:rPr>
          <w:rFonts w:ascii="Arial" w:hAnsi="Arial" w:cs="Arial"/>
          <w:sz w:val="22"/>
          <w:szCs w:val="22"/>
          <w:lang w:val="en-GB"/>
        </w:rPr>
        <w:t>Board</w:t>
      </w:r>
      <w:r w:rsidR="00914436" w:rsidRPr="00B844F4">
        <w:rPr>
          <w:rFonts w:ascii="Arial" w:hAnsi="Arial" w:cs="Arial"/>
          <w:sz w:val="22"/>
          <w:szCs w:val="22"/>
          <w:lang w:val="en-GB"/>
        </w:rPr>
        <w:t>.</w:t>
      </w:r>
    </w:p>
    <w:p w:rsidR="00EF76EB" w:rsidRPr="00B844F4" w:rsidRDefault="00EF76EB" w:rsidP="00B225F9">
      <w:pPr>
        <w:numPr>
          <w:ilvl w:val="0"/>
          <w:numId w:val="3"/>
        </w:numPr>
        <w:spacing w:before="100" w:beforeAutospacing="1" w:after="100" w:afterAutospacing="1"/>
        <w:rPr>
          <w:rFonts w:ascii="Arial" w:hAnsi="Arial" w:cs="Arial"/>
          <w:sz w:val="22"/>
          <w:szCs w:val="22"/>
          <w:lang w:val="en-GB"/>
        </w:rPr>
      </w:pPr>
      <w:r w:rsidRPr="00B844F4">
        <w:rPr>
          <w:rFonts w:ascii="Arial" w:hAnsi="Arial" w:cs="Arial"/>
          <w:sz w:val="22"/>
          <w:szCs w:val="22"/>
          <w:lang w:val="en-GB"/>
        </w:rPr>
        <w:t xml:space="preserve">The use of </w:t>
      </w:r>
      <w:r w:rsidR="00914436" w:rsidRPr="00B844F4">
        <w:rPr>
          <w:rFonts w:ascii="Arial" w:hAnsi="Arial" w:cs="Arial"/>
          <w:sz w:val="22"/>
          <w:szCs w:val="22"/>
          <w:lang w:val="en-GB"/>
        </w:rPr>
        <w:t>Association</w:t>
      </w:r>
      <w:r w:rsidRPr="00B844F4">
        <w:rPr>
          <w:rFonts w:ascii="Arial" w:hAnsi="Arial" w:cs="Arial"/>
          <w:sz w:val="22"/>
          <w:szCs w:val="22"/>
          <w:lang w:val="en-GB"/>
        </w:rPr>
        <w:t xml:space="preserve">-notified personal data by </w:t>
      </w:r>
      <w:r w:rsidR="00914436" w:rsidRPr="00B844F4">
        <w:rPr>
          <w:rFonts w:ascii="Arial" w:hAnsi="Arial" w:cs="Arial"/>
          <w:sz w:val="22"/>
          <w:szCs w:val="22"/>
          <w:lang w:val="en-GB"/>
        </w:rPr>
        <w:t>club</w:t>
      </w:r>
      <w:r w:rsidRPr="00B844F4">
        <w:rPr>
          <w:rFonts w:ascii="Arial" w:hAnsi="Arial" w:cs="Arial"/>
          <w:sz w:val="22"/>
          <w:szCs w:val="22"/>
          <w:lang w:val="en-GB"/>
        </w:rPr>
        <w:t xml:space="preserve">s should be limited to the minimum consistent with the achievement of </w:t>
      </w:r>
      <w:r w:rsidR="00914436" w:rsidRPr="00B844F4">
        <w:rPr>
          <w:rFonts w:ascii="Arial" w:hAnsi="Arial" w:cs="Arial"/>
          <w:sz w:val="22"/>
          <w:szCs w:val="22"/>
          <w:lang w:val="en-GB"/>
        </w:rPr>
        <w:t>Association</w:t>
      </w:r>
      <w:r w:rsidRPr="00B844F4">
        <w:rPr>
          <w:rFonts w:ascii="Arial" w:hAnsi="Arial" w:cs="Arial"/>
          <w:sz w:val="22"/>
          <w:szCs w:val="22"/>
          <w:lang w:val="en-GB"/>
        </w:rPr>
        <w:t xml:space="preserve"> objectives</w:t>
      </w:r>
      <w:r w:rsidR="00FB0458" w:rsidRPr="00B844F4">
        <w:rPr>
          <w:rFonts w:ascii="Arial" w:hAnsi="Arial" w:cs="Arial"/>
          <w:sz w:val="22"/>
          <w:szCs w:val="22"/>
          <w:lang w:val="en-GB"/>
        </w:rPr>
        <w:t xml:space="preserve">.  </w:t>
      </w:r>
      <w:r w:rsidRPr="00B844F4">
        <w:rPr>
          <w:rFonts w:ascii="Arial" w:hAnsi="Arial" w:cs="Arial"/>
          <w:sz w:val="22"/>
          <w:szCs w:val="22"/>
          <w:lang w:val="en-GB"/>
        </w:rPr>
        <w:t xml:space="preserve">Wherever possible data should be de-personalised so that </w:t>
      </w:r>
      <w:r w:rsidR="00914436" w:rsidRPr="00B844F4">
        <w:rPr>
          <w:rFonts w:ascii="Arial" w:hAnsi="Arial" w:cs="Arial"/>
          <w:sz w:val="22"/>
          <w:szCs w:val="22"/>
          <w:lang w:val="en-GB"/>
        </w:rPr>
        <w:t>club</w:t>
      </w:r>
      <w:r w:rsidRPr="00B844F4">
        <w:rPr>
          <w:rFonts w:ascii="Arial" w:hAnsi="Arial" w:cs="Arial"/>
          <w:sz w:val="22"/>
          <w:szCs w:val="22"/>
          <w:lang w:val="en-GB"/>
        </w:rPr>
        <w:t>s are not able to identify the subject</w:t>
      </w:r>
      <w:r w:rsidR="00FB0458" w:rsidRPr="00B844F4">
        <w:rPr>
          <w:rFonts w:ascii="Arial" w:hAnsi="Arial" w:cs="Arial"/>
          <w:sz w:val="22"/>
          <w:szCs w:val="22"/>
          <w:lang w:val="en-GB"/>
        </w:rPr>
        <w:t xml:space="preserve">.  </w:t>
      </w:r>
    </w:p>
    <w:p w:rsidR="00EF76EB" w:rsidRPr="00B844F4" w:rsidRDefault="0050796F" w:rsidP="00B225F9">
      <w:pPr>
        <w:pStyle w:val="NormalWeb"/>
        <w:rPr>
          <w:rFonts w:ascii="Arial" w:hAnsi="Arial" w:cs="Arial"/>
          <w:sz w:val="22"/>
          <w:szCs w:val="22"/>
          <w:lang w:val="en-GB"/>
        </w:rPr>
      </w:pPr>
      <w:r w:rsidRPr="00B844F4">
        <w:rPr>
          <w:rFonts w:ascii="Arial" w:hAnsi="Arial" w:cs="Arial"/>
          <w:sz w:val="22"/>
          <w:szCs w:val="22"/>
          <w:lang w:val="en-GB"/>
        </w:rPr>
        <w:t xml:space="preserve">The </w:t>
      </w:r>
      <w:r w:rsidR="00911FCD" w:rsidRPr="00B844F4">
        <w:rPr>
          <w:rFonts w:ascii="Arial" w:hAnsi="Arial" w:cs="Arial"/>
          <w:sz w:val="22"/>
          <w:szCs w:val="22"/>
          <w:lang w:val="en-GB"/>
        </w:rPr>
        <w:t>A</w:t>
      </w:r>
      <w:r w:rsidR="007E276A" w:rsidRPr="00B844F4">
        <w:rPr>
          <w:rFonts w:ascii="Arial" w:hAnsi="Arial" w:cs="Arial"/>
          <w:sz w:val="22"/>
          <w:szCs w:val="22"/>
          <w:lang w:val="en-GB"/>
        </w:rPr>
        <w:t>ngling</w:t>
      </w:r>
      <w:r w:rsidR="00911FCD" w:rsidRPr="00B844F4">
        <w:rPr>
          <w:rFonts w:ascii="Arial" w:hAnsi="Arial" w:cs="Arial"/>
          <w:sz w:val="22"/>
          <w:szCs w:val="22"/>
          <w:lang w:val="en-GB"/>
        </w:rPr>
        <w:t xml:space="preserve"> S</w:t>
      </w:r>
      <w:r w:rsidR="007E276A" w:rsidRPr="00B844F4">
        <w:rPr>
          <w:rFonts w:ascii="Arial" w:hAnsi="Arial" w:cs="Arial"/>
          <w:sz w:val="22"/>
          <w:szCs w:val="22"/>
          <w:lang w:val="en-GB"/>
        </w:rPr>
        <w:t>cotland</w:t>
      </w:r>
      <w:r w:rsidR="00EF76EB" w:rsidRPr="00B844F4">
        <w:rPr>
          <w:rFonts w:ascii="Arial" w:hAnsi="Arial" w:cs="Arial"/>
          <w:sz w:val="22"/>
          <w:szCs w:val="22"/>
          <w:lang w:val="en-GB"/>
        </w:rPr>
        <w:t xml:space="preserve"> policy stated above</w:t>
      </w:r>
      <w:r w:rsidR="007E276A" w:rsidRPr="00B844F4">
        <w:rPr>
          <w:rFonts w:ascii="Arial" w:hAnsi="Arial" w:cs="Arial"/>
          <w:sz w:val="22"/>
          <w:szCs w:val="22"/>
          <w:lang w:val="en-GB"/>
        </w:rPr>
        <w:t>,</w:t>
      </w:r>
      <w:r w:rsidR="00EF76EB" w:rsidRPr="00B844F4">
        <w:rPr>
          <w:rFonts w:ascii="Arial" w:hAnsi="Arial" w:cs="Arial"/>
          <w:sz w:val="22"/>
          <w:szCs w:val="22"/>
          <w:lang w:val="en-GB"/>
        </w:rPr>
        <w:t xml:space="preserve"> and the regulations</w:t>
      </w:r>
      <w:r w:rsidR="007E276A" w:rsidRPr="00B844F4">
        <w:rPr>
          <w:rFonts w:ascii="Arial" w:hAnsi="Arial" w:cs="Arial"/>
          <w:sz w:val="22"/>
          <w:szCs w:val="22"/>
          <w:lang w:val="en-GB"/>
        </w:rPr>
        <w:t>,</w:t>
      </w:r>
      <w:r w:rsidR="00EF76EB" w:rsidRPr="00B844F4">
        <w:rPr>
          <w:rFonts w:ascii="Arial" w:hAnsi="Arial" w:cs="Arial"/>
          <w:sz w:val="22"/>
          <w:szCs w:val="22"/>
          <w:lang w:val="en-GB"/>
        </w:rPr>
        <w:t xml:space="preserve"> are based on the principle that </w:t>
      </w:r>
      <w:r w:rsidR="00914436" w:rsidRPr="00B844F4">
        <w:rPr>
          <w:rFonts w:ascii="Arial" w:hAnsi="Arial" w:cs="Arial"/>
          <w:sz w:val="22"/>
          <w:szCs w:val="22"/>
          <w:lang w:val="en-GB"/>
        </w:rPr>
        <w:t>clubs</w:t>
      </w:r>
      <w:r w:rsidR="00EF76EB" w:rsidRPr="00B844F4">
        <w:rPr>
          <w:rFonts w:ascii="Arial" w:hAnsi="Arial" w:cs="Arial"/>
          <w:sz w:val="22"/>
          <w:szCs w:val="22"/>
          <w:lang w:val="en-GB"/>
        </w:rPr>
        <w:t xml:space="preserve"> must only use personal data under the guidance of </w:t>
      </w:r>
      <w:r w:rsidR="00911FCD" w:rsidRPr="00B844F4">
        <w:rPr>
          <w:rFonts w:ascii="Arial" w:hAnsi="Arial" w:cs="Arial"/>
          <w:sz w:val="22"/>
          <w:szCs w:val="22"/>
          <w:lang w:val="en-GB"/>
        </w:rPr>
        <w:t>A</w:t>
      </w:r>
      <w:r w:rsidR="007E276A" w:rsidRPr="00B844F4">
        <w:rPr>
          <w:rFonts w:ascii="Arial" w:hAnsi="Arial" w:cs="Arial"/>
          <w:sz w:val="22"/>
          <w:szCs w:val="22"/>
          <w:lang w:val="en-GB"/>
        </w:rPr>
        <w:t>ngling Scotland</w:t>
      </w:r>
      <w:r w:rsidR="00FB0458" w:rsidRPr="00B844F4">
        <w:rPr>
          <w:rFonts w:ascii="Arial" w:hAnsi="Arial" w:cs="Arial"/>
          <w:sz w:val="22"/>
          <w:szCs w:val="22"/>
          <w:lang w:val="en-GB"/>
        </w:rPr>
        <w:t xml:space="preserve">.  </w:t>
      </w:r>
      <w:r w:rsidR="00EF76EB" w:rsidRPr="00B844F4">
        <w:rPr>
          <w:rFonts w:ascii="Arial" w:hAnsi="Arial" w:cs="Arial"/>
          <w:sz w:val="22"/>
          <w:szCs w:val="22"/>
          <w:lang w:val="en-GB"/>
        </w:rPr>
        <w:t xml:space="preserve">A breach of these regulations is an offence </w:t>
      </w:r>
      <w:r w:rsidR="007E276A" w:rsidRPr="00B844F4">
        <w:rPr>
          <w:rFonts w:ascii="Arial" w:hAnsi="Arial" w:cs="Arial"/>
          <w:sz w:val="22"/>
          <w:szCs w:val="22"/>
          <w:lang w:val="en-GB"/>
        </w:rPr>
        <w:t>under</w:t>
      </w:r>
      <w:r w:rsidR="00EF76EB" w:rsidRPr="00B844F4">
        <w:rPr>
          <w:rFonts w:ascii="Arial" w:hAnsi="Arial" w:cs="Arial"/>
          <w:sz w:val="22"/>
          <w:szCs w:val="22"/>
          <w:lang w:val="en-GB"/>
        </w:rPr>
        <w:t xml:space="preserve"> </w:t>
      </w:r>
      <w:r w:rsidR="00911FCD" w:rsidRPr="00B844F4">
        <w:rPr>
          <w:rFonts w:ascii="Arial" w:hAnsi="Arial" w:cs="Arial"/>
          <w:sz w:val="22"/>
          <w:szCs w:val="22"/>
          <w:lang w:val="en-GB"/>
        </w:rPr>
        <w:t>A</w:t>
      </w:r>
      <w:r w:rsidR="007E276A" w:rsidRPr="00B844F4">
        <w:rPr>
          <w:rFonts w:ascii="Arial" w:hAnsi="Arial" w:cs="Arial"/>
          <w:sz w:val="22"/>
          <w:szCs w:val="22"/>
          <w:lang w:val="en-GB"/>
        </w:rPr>
        <w:t xml:space="preserve">ngling </w:t>
      </w:r>
      <w:r w:rsidR="00911FCD" w:rsidRPr="00B844F4">
        <w:rPr>
          <w:rFonts w:ascii="Arial" w:hAnsi="Arial" w:cs="Arial"/>
          <w:sz w:val="22"/>
          <w:szCs w:val="22"/>
          <w:lang w:val="en-GB"/>
        </w:rPr>
        <w:t>S</w:t>
      </w:r>
      <w:r w:rsidR="007E276A" w:rsidRPr="00B844F4">
        <w:rPr>
          <w:rFonts w:ascii="Arial" w:hAnsi="Arial" w:cs="Arial"/>
          <w:sz w:val="22"/>
          <w:szCs w:val="22"/>
          <w:lang w:val="en-GB"/>
        </w:rPr>
        <w:t xml:space="preserve">cotland </w:t>
      </w:r>
      <w:r w:rsidR="00EF76EB" w:rsidRPr="00B844F4">
        <w:rPr>
          <w:rFonts w:ascii="Arial" w:hAnsi="Arial" w:cs="Arial"/>
          <w:sz w:val="22"/>
          <w:szCs w:val="22"/>
          <w:lang w:val="en-GB"/>
        </w:rPr>
        <w:t>discipline</w:t>
      </w:r>
      <w:r w:rsidR="007E276A" w:rsidRPr="00B844F4">
        <w:rPr>
          <w:rFonts w:ascii="Arial" w:hAnsi="Arial" w:cs="Arial"/>
          <w:sz w:val="22"/>
          <w:szCs w:val="22"/>
          <w:lang w:val="en-GB"/>
        </w:rPr>
        <w:t xml:space="preserve"> policy</w:t>
      </w:r>
      <w:r w:rsidR="00EF76EB" w:rsidRPr="00B844F4">
        <w:rPr>
          <w:rFonts w:ascii="Arial" w:hAnsi="Arial" w:cs="Arial"/>
          <w:sz w:val="22"/>
          <w:szCs w:val="22"/>
          <w:lang w:val="en-GB"/>
        </w:rPr>
        <w:t>.</w:t>
      </w:r>
    </w:p>
    <w:p w:rsidR="00EF76EB" w:rsidRPr="00B844F4" w:rsidRDefault="00696AE3" w:rsidP="00B225F9">
      <w:pPr>
        <w:pStyle w:val="Heading2"/>
        <w:rPr>
          <w:rFonts w:ascii="Arial" w:hAnsi="Arial" w:cs="Arial"/>
          <w:sz w:val="22"/>
          <w:szCs w:val="22"/>
          <w:lang w:val="en-GB"/>
        </w:rPr>
      </w:pPr>
      <w:r>
        <w:rPr>
          <w:rFonts w:ascii="Arial" w:hAnsi="Arial" w:cs="Arial"/>
          <w:sz w:val="22"/>
          <w:szCs w:val="22"/>
          <w:lang w:val="en-GB"/>
        </w:rPr>
        <w:t>Right of Access</w:t>
      </w:r>
      <w:r w:rsidR="00EF76EB" w:rsidRPr="00B844F4">
        <w:rPr>
          <w:rFonts w:ascii="Arial" w:hAnsi="Arial" w:cs="Arial"/>
          <w:sz w:val="22"/>
          <w:szCs w:val="22"/>
          <w:lang w:val="en-GB"/>
        </w:rPr>
        <w:t xml:space="preserve"> to data</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The Act gives data subjects a right to access personal data held about them by </w:t>
      </w:r>
      <w:r w:rsidR="00911FCD" w:rsidRPr="00B844F4">
        <w:rPr>
          <w:rFonts w:ascii="Arial" w:hAnsi="Arial" w:cs="Arial"/>
          <w:sz w:val="22"/>
          <w:szCs w:val="22"/>
          <w:lang w:val="en-GB"/>
        </w:rPr>
        <w:t>A</w:t>
      </w:r>
      <w:r w:rsidR="007E276A" w:rsidRPr="00B844F4">
        <w:rPr>
          <w:rFonts w:ascii="Arial" w:hAnsi="Arial" w:cs="Arial"/>
          <w:sz w:val="22"/>
          <w:szCs w:val="22"/>
          <w:lang w:val="en-GB"/>
        </w:rPr>
        <w:t>ngling</w:t>
      </w:r>
      <w:r w:rsidR="00911FCD" w:rsidRPr="00B844F4">
        <w:rPr>
          <w:rFonts w:ascii="Arial" w:hAnsi="Arial" w:cs="Arial"/>
          <w:sz w:val="22"/>
          <w:szCs w:val="22"/>
          <w:lang w:val="en-GB"/>
        </w:rPr>
        <w:t xml:space="preserve"> S</w:t>
      </w:r>
      <w:r w:rsidR="00696AE3">
        <w:rPr>
          <w:rFonts w:ascii="Arial" w:hAnsi="Arial" w:cs="Arial"/>
          <w:sz w:val="22"/>
          <w:szCs w:val="22"/>
          <w:lang w:val="en-GB"/>
        </w:rPr>
        <w:t>cotland.</w:t>
      </w:r>
      <w:r w:rsidR="00FB0458" w:rsidRPr="00B844F4">
        <w:rPr>
          <w:rFonts w:ascii="Arial" w:hAnsi="Arial" w:cs="Arial"/>
          <w:sz w:val="22"/>
          <w:szCs w:val="22"/>
          <w:lang w:val="en-GB"/>
        </w:rPr>
        <w:t xml:space="preserve">  </w:t>
      </w:r>
      <w:r w:rsidR="00911FCD" w:rsidRPr="00B844F4">
        <w:rPr>
          <w:rFonts w:ascii="Arial" w:hAnsi="Arial" w:cs="Arial"/>
          <w:sz w:val="22"/>
          <w:szCs w:val="22"/>
          <w:lang w:val="en-GB"/>
        </w:rPr>
        <w:t>A</w:t>
      </w:r>
      <w:r w:rsidR="007E276A" w:rsidRPr="00B844F4">
        <w:rPr>
          <w:rFonts w:ascii="Arial" w:hAnsi="Arial" w:cs="Arial"/>
          <w:sz w:val="22"/>
          <w:szCs w:val="22"/>
          <w:lang w:val="en-GB"/>
        </w:rPr>
        <w:t xml:space="preserve">ngling </w:t>
      </w:r>
      <w:r w:rsidR="00911FCD" w:rsidRPr="00B844F4">
        <w:rPr>
          <w:rFonts w:ascii="Arial" w:hAnsi="Arial" w:cs="Arial"/>
          <w:sz w:val="22"/>
          <w:szCs w:val="22"/>
          <w:lang w:val="en-GB"/>
        </w:rPr>
        <w:t>S</w:t>
      </w:r>
      <w:r w:rsidR="007E276A" w:rsidRPr="00B844F4">
        <w:rPr>
          <w:rFonts w:ascii="Arial" w:hAnsi="Arial" w:cs="Arial"/>
          <w:sz w:val="22"/>
          <w:szCs w:val="22"/>
          <w:lang w:val="en-GB"/>
        </w:rPr>
        <w:t>cotland</w:t>
      </w:r>
      <w:r w:rsidRPr="00B844F4">
        <w:rPr>
          <w:rFonts w:ascii="Arial" w:hAnsi="Arial" w:cs="Arial"/>
          <w:sz w:val="22"/>
          <w:szCs w:val="22"/>
          <w:lang w:val="en-GB"/>
        </w:rPr>
        <w:t xml:space="preserve"> will seek to take an approach</w:t>
      </w:r>
      <w:r w:rsidR="00696AE3">
        <w:rPr>
          <w:rFonts w:ascii="Arial" w:hAnsi="Arial" w:cs="Arial"/>
          <w:sz w:val="22"/>
          <w:szCs w:val="22"/>
          <w:lang w:val="en-GB"/>
        </w:rPr>
        <w:t xml:space="preserve"> (where appropriate)</w:t>
      </w:r>
      <w:r w:rsidRPr="00B844F4">
        <w:rPr>
          <w:rFonts w:ascii="Arial" w:hAnsi="Arial" w:cs="Arial"/>
          <w:sz w:val="22"/>
          <w:szCs w:val="22"/>
          <w:lang w:val="en-GB"/>
        </w:rPr>
        <w:t xml:space="preserve"> which facilitates access to their personal data without them having to make formal subject access requests under the Act, whilst acting within the Data Protection Principles</w:t>
      </w:r>
      <w:r w:rsidR="00FB0458" w:rsidRPr="00B844F4">
        <w:rPr>
          <w:rFonts w:ascii="Arial" w:hAnsi="Arial" w:cs="Arial"/>
          <w:sz w:val="22"/>
          <w:szCs w:val="22"/>
          <w:lang w:val="en-GB"/>
        </w:rPr>
        <w:t xml:space="preserve">.  </w:t>
      </w:r>
      <w:r w:rsidRPr="00B844F4">
        <w:rPr>
          <w:rFonts w:ascii="Arial" w:hAnsi="Arial" w:cs="Arial"/>
          <w:sz w:val="22"/>
          <w:szCs w:val="22"/>
          <w:lang w:val="en-GB"/>
        </w:rPr>
        <w:t>A record must be kept of all requests for access to personal data.</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All formal subject access requests must be responded to within</w:t>
      </w:r>
      <w:r w:rsidR="00696AE3">
        <w:rPr>
          <w:rFonts w:ascii="Arial" w:hAnsi="Arial" w:cs="Arial"/>
          <w:sz w:val="22"/>
          <w:szCs w:val="22"/>
          <w:lang w:val="en-GB"/>
        </w:rPr>
        <w:t xml:space="preserve"> the terms laid down by the Act</w:t>
      </w:r>
      <w:r w:rsidRPr="00B844F4">
        <w:rPr>
          <w:rFonts w:ascii="Arial" w:hAnsi="Arial" w:cs="Arial"/>
          <w:sz w:val="22"/>
          <w:szCs w:val="22"/>
          <w:lang w:val="en-GB"/>
        </w:rPr>
        <w:t xml:space="preserve"> and must be notified to the Data Protection Officer as soon as they are received</w:t>
      </w:r>
      <w:r w:rsidR="00FB0458" w:rsidRPr="00B844F4">
        <w:rPr>
          <w:rFonts w:ascii="Arial" w:hAnsi="Arial" w:cs="Arial"/>
          <w:sz w:val="22"/>
          <w:szCs w:val="22"/>
          <w:lang w:val="en-GB"/>
        </w:rPr>
        <w:t xml:space="preserve">.  </w:t>
      </w:r>
      <w:r w:rsidRPr="00B844F4">
        <w:rPr>
          <w:rFonts w:ascii="Arial" w:hAnsi="Arial" w:cs="Arial"/>
          <w:sz w:val="22"/>
          <w:szCs w:val="22"/>
          <w:lang w:val="en-GB"/>
        </w:rPr>
        <w:t>Any cases of doubt as to whether a request for access to personal data is a subject access request under the Act must be referred to the Data Protection Officer without delay.</w:t>
      </w:r>
    </w:p>
    <w:p w:rsidR="00696AE3" w:rsidRDefault="00696AE3" w:rsidP="00B225F9">
      <w:pPr>
        <w:pStyle w:val="Heading2"/>
        <w:rPr>
          <w:rFonts w:ascii="Arial" w:hAnsi="Arial" w:cs="Arial"/>
          <w:sz w:val="22"/>
          <w:szCs w:val="22"/>
          <w:lang w:val="en-GB"/>
        </w:rPr>
      </w:pPr>
    </w:p>
    <w:p w:rsidR="00EF76EB" w:rsidRPr="00B844F4" w:rsidRDefault="00EF76EB" w:rsidP="00B225F9">
      <w:pPr>
        <w:pStyle w:val="Heading2"/>
        <w:rPr>
          <w:rFonts w:ascii="Arial" w:hAnsi="Arial" w:cs="Arial"/>
          <w:sz w:val="22"/>
          <w:szCs w:val="22"/>
          <w:lang w:val="en-GB"/>
        </w:rPr>
      </w:pPr>
      <w:r w:rsidRPr="00B844F4">
        <w:rPr>
          <w:rFonts w:ascii="Arial" w:hAnsi="Arial" w:cs="Arial"/>
          <w:sz w:val="22"/>
          <w:szCs w:val="22"/>
          <w:lang w:val="en-GB"/>
        </w:rPr>
        <w:lastRenderedPageBreak/>
        <w:t>Retention of Data</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Personal data must only be kept for the length of time necessary to perform the processing for which it was collected</w:t>
      </w:r>
      <w:r w:rsidR="00FB0458" w:rsidRPr="00B844F4">
        <w:rPr>
          <w:rFonts w:ascii="Arial" w:hAnsi="Arial" w:cs="Arial"/>
          <w:sz w:val="22"/>
          <w:szCs w:val="22"/>
          <w:lang w:val="en-GB"/>
        </w:rPr>
        <w:t xml:space="preserve">.  </w:t>
      </w:r>
      <w:r w:rsidRPr="00B844F4">
        <w:rPr>
          <w:rFonts w:ascii="Arial" w:hAnsi="Arial" w:cs="Arial"/>
          <w:sz w:val="22"/>
          <w:szCs w:val="22"/>
          <w:lang w:val="en-GB"/>
        </w:rPr>
        <w:t>This applies to both electronic and non-electronic personal data</w:t>
      </w:r>
      <w:r w:rsidR="00FB0458" w:rsidRPr="00B844F4">
        <w:rPr>
          <w:rFonts w:ascii="Arial" w:hAnsi="Arial" w:cs="Arial"/>
          <w:sz w:val="22"/>
          <w:szCs w:val="22"/>
          <w:lang w:val="en-GB"/>
        </w:rPr>
        <w:t xml:space="preserve">.  </w:t>
      </w:r>
      <w:r w:rsidR="00911FCD" w:rsidRPr="00B844F4">
        <w:rPr>
          <w:rFonts w:ascii="Arial" w:hAnsi="Arial" w:cs="Arial"/>
          <w:sz w:val="22"/>
          <w:szCs w:val="22"/>
          <w:lang w:val="en-GB"/>
        </w:rPr>
        <w:t>A</w:t>
      </w:r>
      <w:r w:rsidR="007E276A" w:rsidRPr="00B844F4">
        <w:rPr>
          <w:rFonts w:ascii="Arial" w:hAnsi="Arial" w:cs="Arial"/>
          <w:sz w:val="22"/>
          <w:szCs w:val="22"/>
          <w:lang w:val="en-GB"/>
        </w:rPr>
        <w:t xml:space="preserve">ngling </w:t>
      </w:r>
      <w:r w:rsidR="00911FCD" w:rsidRPr="00B844F4">
        <w:rPr>
          <w:rFonts w:ascii="Arial" w:hAnsi="Arial" w:cs="Arial"/>
          <w:sz w:val="22"/>
          <w:szCs w:val="22"/>
          <w:lang w:val="en-GB"/>
        </w:rPr>
        <w:t>S</w:t>
      </w:r>
      <w:r w:rsidR="007E276A" w:rsidRPr="00B844F4">
        <w:rPr>
          <w:rFonts w:ascii="Arial" w:hAnsi="Arial" w:cs="Arial"/>
          <w:sz w:val="22"/>
          <w:szCs w:val="22"/>
          <w:lang w:val="en-GB"/>
        </w:rPr>
        <w:t>cotland</w:t>
      </w:r>
      <w:r w:rsidRPr="00B844F4">
        <w:rPr>
          <w:rFonts w:ascii="Arial" w:hAnsi="Arial" w:cs="Arial"/>
          <w:sz w:val="22"/>
          <w:szCs w:val="22"/>
          <w:lang w:val="en-GB"/>
        </w:rPr>
        <w:t xml:space="preserve"> </w:t>
      </w:r>
      <w:r w:rsidR="0050796F" w:rsidRPr="00B844F4">
        <w:rPr>
          <w:rFonts w:ascii="Arial" w:hAnsi="Arial" w:cs="Arial"/>
          <w:sz w:val="22"/>
          <w:szCs w:val="22"/>
          <w:lang w:val="en-GB"/>
        </w:rPr>
        <w:t xml:space="preserve">policy is that all personal information holdings are to be reviewed annually in March.  Furthermore, personal data relating to individual members is only to be retained for a period </w:t>
      </w:r>
      <w:r w:rsidR="0050796F" w:rsidRPr="00696AE3">
        <w:rPr>
          <w:rFonts w:ascii="Arial" w:hAnsi="Arial" w:cs="Arial"/>
          <w:sz w:val="22"/>
          <w:szCs w:val="22"/>
          <w:highlight w:val="yellow"/>
          <w:lang w:val="en-GB"/>
        </w:rPr>
        <w:t>of 6 months</w:t>
      </w:r>
      <w:r w:rsidR="0050796F" w:rsidRPr="00B844F4">
        <w:rPr>
          <w:rFonts w:ascii="Arial" w:hAnsi="Arial" w:cs="Arial"/>
          <w:sz w:val="22"/>
          <w:szCs w:val="22"/>
          <w:lang w:val="en-GB"/>
        </w:rPr>
        <w:t xml:space="preserve"> after their current membership expires.  </w:t>
      </w:r>
    </w:p>
    <w:p w:rsidR="00EF76EB" w:rsidRPr="00B844F4" w:rsidRDefault="00EF76EB" w:rsidP="00B225F9">
      <w:pPr>
        <w:pStyle w:val="Heading3"/>
        <w:rPr>
          <w:sz w:val="22"/>
          <w:szCs w:val="22"/>
          <w:lang w:val="en-GB"/>
        </w:rPr>
      </w:pPr>
      <w:r w:rsidRPr="00B844F4">
        <w:rPr>
          <w:sz w:val="22"/>
          <w:szCs w:val="22"/>
          <w:lang w:val="en-GB"/>
        </w:rPr>
        <w:t>Data Transfer</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When personal data </w:t>
      </w:r>
      <w:r w:rsidR="00380C09" w:rsidRPr="00B844F4">
        <w:rPr>
          <w:rFonts w:ascii="Arial" w:hAnsi="Arial" w:cs="Arial"/>
          <w:sz w:val="22"/>
          <w:szCs w:val="22"/>
          <w:lang w:val="en-GB"/>
        </w:rPr>
        <w:t>is</w:t>
      </w:r>
      <w:r w:rsidRPr="00B844F4">
        <w:rPr>
          <w:rFonts w:ascii="Arial" w:hAnsi="Arial" w:cs="Arial"/>
          <w:sz w:val="22"/>
          <w:szCs w:val="22"/>
          <w:lang w:val="en-GB"/>
        </w:rPr>
        <w:t xml:space="preserve"> transferred internally the recipient must only process the data in a manner consistent with</w:t>
      </w:r>
      <w:r w:rsidR="0034700D" w:rsidRPr="00B844F4">
        <w:rPr>
          <w:rFonts w:ascii="Arial" w:hAnsi="Arial" w:cs="Arial"/>
          <w:sz w:val="22"/>
          <w:szCs w:val="22"/>
          <w:lang w:val="en-GB"/>
        </w:rPr>
        <w:t xml:space="preserve"> </w:t>
      </w:r>
      <w:r w:rsidR="00911FCD" w:rsidRPr="00B844F4">
        <w:rPr>
          <w:rFonts w:ascii="Arial" w:hAnsi="Arial" w:cs="Arial"/>
          <w:sz w:val="22"/>
          <w:szCs w:val="22"/>
          <w:lang w:val="en-GB"/>
        </w:rPr>
        <w:t>A</w:t>
      </w:r>
      <w:r w:rsidR="00247534" w:rsidRPr="00B844F4">
        <w:rPr>
          <w:rFonts w:ascii="Arial" w:hAnsi="Arial" w:cs="Arial"/>
          <w:sz w:val="22"/>
          <w:szCs w:val="22"/>
          <w:lang w:val="en-GB"/>
        </w:rPr>
        <w:t xml:space="preserve">ngling </w:t>
      </w:r>
      <w:r w:rsidR="00911FCD" w:rsidRPr="00B844F4">
        <w:rPr>
          <w:rFonts w:ascii="Arial" w:hAnsi="Arial" w:cs="Arial"/>
          <w:sz w:val="22"/>
          <w:szCs w:val="22"/>
          <w:lang w:val="en-GB"/>
        </w:rPr>
        <w:t>S</w:t>
      </w:r>
      <w:r w:rsidR="00247534" w:rsidRPr="00B844F4">
        <w:rPr>
          <w:rFonts w:ascii="Arial" w:hAnsi="Arial" w:cs="Arial"/>
          <w:sz w:val="22"/>
          <w:szCs w:val="22"/>
          <w:lang w:val="en-GB"/>
        </w:rPr>
        <w:t>cotland</w:t>
      </w:r>
      <w:r w:rsidR="0034700D" w:rsidRPr="00B844F4">
        <w:rPr>
          <w:rFonts w:ascii="Arial" w:hAnsi="Arial" w:cs="Arial"/>
          <w:sz w:val="22"/>
          <w:szCs w:val="22"/>
          <w:lang w:val="en-GB"/>
        </w:rPr>
        <w:t>’s</w:t>
      </w:r>
      <w:r w:rsidRPr="00B844F4">
        <w:rPr>
          <w:rFonts w:ascii="Arial" w:hAnsi="Arial" w:cs="Arial"/>
          <w:sz w:val="22"/>
          <w:szCs w:val="22"/>
          <w:lang w:val="en-GB"/>
        </w:rPr>
        <w:t xml:space="preserve"> Notification and the original purpose for which the data was collected.</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Personal data can only be transferred out of the European Economic Area under certain circumstances</w:t>
      </w:r>
      <w:r w:rsidR="00FB0458" w:rsidRPr="00B844F4">
        <w:rPr>
          <w:rFonts w:ascii="Arial" w:hAnsi="Arial" w:cs="Arial"/>
          <w:sz w:val="22"/>
          <w:szCs w:val="22"/>
          <w:lang w:val="en-GB"/>
        </w:rPr>
        <w:t xml:space="preserve">.  </w:t>
      </w:r>
      <w:r w:rsidRPr="00B844F4">
        <w:rPr>
          <w:rFonts w:ascii="Arial" w:hAnsi="Arial" w:cs="Arial"/>
          <w:sz w:val="22"/>
          <w:szCs w:val="22"/>
          <w:lang w:val="en-GB"/>
        </w:rPr>
        <w:t>The Act lists the factors to be considered to ensure an adequate level of protection for the data and some exemptions under which the data can be exported</w:t>
      </w:r>
      <w:r w:rsidR="00FB0458" w:rsidRPr="00B844F4">
        <w:rPr>
          <w:rFonts w:ascii="Arial" w:hAnsi="Arial" w:cs="Arial"/>
          <w:sz w:val="22"/>
          <w:szCs w:val="22"/>
          <w:lang w:val="en-GB"/>
        </w:rPr>
        <w:t xml:space="preserve">.  </w:t>
      </w:r>
      <w:r w:rsidRPr="00B844F4">
        <w:rPr>
          <w:rFonts w:ascii="Arial" w:hAnsi="Arial" w:cs="Arial"/>
          <w:sz w:val="22"/>
          <w:szCs w:val="22"/>
          <w:lang w:val="en-GB"/>
        </w:rPr>
        <w:t xml:space="preserve">Information published on the Web must be considered to be an export of data outside the </w:t>
      </w:r>
      <w:r w:rsidRPr="00B844F4">
        <w:rPr>
          <w:rStyle w:val="HTMLAcronym"/>
          <w:rFonts w:ascii="Arial" w:hAnsi="Arial" w:cs="Arial"/>
          <w:sz w:val="22"/>
          <w:szCs w:val="22"/>
          <w:lang w:val="en-GB"/>
        </w:rPr>
        <w:t>EEA</w:t>
      </w:r>
      <w:r w:rsidRPr="00B844F4">
        <w:rPr>
          <w:rFonts w:ascii="Arial" w:hAnsi="Arial" w:cs="Arial"/>
          <w:sz w:val="22"/>
          <w:szCs w:val="22"/>
          <w:lang w:val="en-GB"/>
        </w:rPr>
        <w:t>.</w:t>
      </w:r>
    </w:p>
    <w:p w:rsidR="00EF76EB" w:rsidRPr="00B844F4" w:rsidRDefault="00EF76EB" w:rsidP="00B225F9">
      <w:pPr>
        <w:pStyle w:val="Heading3"/>
        <w:rPr>
          <w:sz w:val="22"/>
          <w:szCs w:val="22"/>
          <w:lang w:val="en-GB"/>
        </w:rPr>
      </w:pPr>
      <w:r w:rsidRPr="00B844F4">
        <w:rPr>
          <w:sz w:val="22"/>
          <w:szCs w:val="22"/>
          <w:lang w:val="en-GB"/>
        </w:rPr>
        <w:t>Data Security</w:t>
      </w:r>
    </w:p>
    <w:p w:rsidR="00EF76EB" w:rsidRPr="00B844F4" w:rsidRDefault="00EF76EB" w:rsidP="00B225F9">
      <w:pPr>
        <w:pStyle w:val="NormalWeb"/>
        <w:rPr>
          <w:rFonts w:ascii="Arial" w:hAnsi="Arial" w:cs="Arial"/>
          <w:sz w:val="22"/>
          <w:szCs w:val="22"/>
          <w:lang w:val="en-GB"/>
        </w:rPr>
      </w:pPr>
      <w:r w:rsidRPr="00B844F4">
        <w:rPr>
          <w:rFonts w:ascii="Arial" w:hAnsi="Arial" w:cs="Arial"/>
          <w:sz w:val="22"/>
          <w:szCs w:val="22"/>
          <w:lang w:val="en-GB"/>
        </w:rPr>
        <w:t xml:space="preserve">All </w:t>
      </w:r>
      <w:r w:rsidR="00911FCD" w:rsidRPr="00B844F4">
        <w:rPr>
          <w:rFonts w:ascii="Arial" w:hAnsi="Arial" w:cs="Arial"/>
          <w:sz w:val="22"/>
          <w:szCs w:val="22"/>
          <w:lang w:val="en-GB"/>
        </w:rPr>
        <w:t>A</w:t>
      </w:r>
      <w:r w:rsidR="00247534" w:rsidRPr="00B844F4">
        <w:rPr>
          <w:rFonts w:ascii="Arial" w:hAnsi="Arial" w:cs="Arial"/>
          <w:sz w:val="22"/>
          <w:szCs w:val="22"/>
          <w:lang w:val="en-GB"/>
        </w:rPr>
        <w:t xml:space="preserve">ngling </w:t>
      </w:r>
      <w:r w:rsidR="00911FCD" w:rsidRPr="00B844F4">
        <w:rPr>
          <w:rFonts w:ascii="Arial" w:hAnsi="Arial" w:cs="Arial"/>
          <w:sz w:val="22"/>
          <w:szCs w:val="22"/>
          <w:lang w:val="en-GB"/>
        </w:rPr>
        <w:t>S</w:t>
      </w:r>
      <w:r w:rsidR="00247534" w:rsidRPr="00B844F4">
        <w:rPr>
          <w:rFonts w:ascii="Arial" w:hAnsi="Arial" w:cs="Arial"/>
          <w:sz w:val="22"/>
          <w:szCs w:val="22"/>
          <w:lang w:val="en-GB"/>
        </w:rPr>
        <w:t>cotland</w:t>
      </w:r>
      <w:r w:rsidRPr="00B844F4">
        <w:rPr>
          <w:rFonts w:ascii="Arial" w:hAnsi="Arial" w:cs="Arial"/>
          <w:sz w:val="22"/>
          <w:szCs w:val="22"/>
          <w:lang w:val="en-GB"/>
        </w:rPr>
        <w:t xml:space="preserve"> users of personal data must ensure that all personal data they hold is kept securely</w:t>
      </w:r>
      <w:r w:rsidR="00FB0458" w:rsidRPr="00B844F4">
        <w:rPr>
          <w:rFonts w:ascii="Arial" w:hAnsi="Arial" w:cs="Arial"/>
          <w:sz w:val="22"/>
          <w:szCs w:val="22"/>
          <w:lang w:val="en-GB"/>
        </w:rPr>
        <w:t xml:space="preserve">.  </w:t>
      </w:r>
      <w:r w:rsidRPr="00B844F4">
        <w:rPr>
          <w:rFonts w:ascii="Arial" w:hAnsi="Arial" w:cs="Arial"/>
          <w:sz w:val="22"/>
          <w:szCs w:val="22"/>
          <w:lang w:val="en-GB"/>
        </w:rPr>
        <w:t>They must ensure that it is not disclosed to any unauthorised third party in any form either accidentally or otherwise.</w:t>
      </w:r>
    </w:p>
    <w:p w:rsidR="00EF76EB" w:rsidRPr="00B844F4" w:rsidRDefault="00EF76EB" w:rsidP="00B225F9">
      <w:pPr>
        <w:pStyle w:val="Heading2"/>
        <w:rPr>
          <w:rFonts w:ascii="Arial" w:hAnsi="Arial" w:cs="Arial"/>
          <w:sz w:val="22"/>
          <w:szCs w:val="22"/>
          <w:lang w:val="en-GB"/>
        </w:rPr>
      </w:pPr>
      <w:r w:rsidRPr="00B844F4">
        <w:rPr>
          <w:rFonts w:ascii="Arial" w:hAnsi="Arial" w:cs="Arial"/>
          <w:sz w:val="22"/>
          <w:szCs w:val="22"/>
          <w:lang w:val="en-GB"/>
        </w:rPr>
        <w:t>Data Protection Officer</w:t>
      </w:r>
    </w:p>
    <w:p w:rsidR="00C22064" w:rsidRPr="00B844F4" w:rsidRDefault="00911FCD" w:rsidP="00B225F9">
      <w:pPr>
        <w:pStyle w:val="NormalWeb"/>
        <w:rPr>
          <w:rFonts w:ascii="Arial" w:hAnsi="Arial" w:cs="Arial"/>
          <w:sz w:val="22"/>
          <w:szCs w:val="22"/>
          <w:lang w:val="en-GB"/>
        </w:rPr>
      </w:pPr>
      <w:r w:rsidRPr="00B844F4">
        <w:rPr>
          <w:rFonts w:ascii="Arial" w:hAnsi="Arial" w:cs="Arial"/>
          <w:sz w:val="22"/>
          <w:szCs w:val="22"/>
          <w:lang w:val="en-GB"/>
        </w:rPr>
        <w:t>A</w:t>
      </w:r>
      <w:r w:rsidR="00247534" w:rsidRPr="00B844F4">
        <w:rPr>
          <w:rFonts w:ascii="Arial" w:hAnsi="Arial" w:cs="Arial"/>
          <w:sz w:val="22"/>
          <w:szCs w:val="22"/>
          <w:lang w:val="en-GB"/>
        </w:rPr>
        <w:t xml:space="preserve">ngling Scotland Ltd </w:t>
      </w:r>
      <w:r w:rsidR="00704C69" w:rsidRPr="00B844F4">
        <w:rPr>
          <w:rFonts w:ascii="Arial" w:hAnsi="Arial" w:cs="Arial"/>
          <w:sz w:val="22"/>
          <w:szCs w:val="22"/>
          <w:lang w:val="en-GB"/>
        </w:rPr>
        <w:t xml:space="preserve">Administrator </w:t>
      </w:r>
      <w:r w:rsidR="00247534" w:rsidRPr="00B844F4">
        <w:rPr>
          <w:rFonts w:ascii="Arial" w:hAnsi="Arial" w:cs="Arial"/>
          <w:sz w:val="22"/>
          <w:szCs w:val="22"/>
          <w:lang w:val="en-GB"/>
        </w:rPr>
        <w:t>is registered with the Information Commissioner</w:t>
      </w:r>
      <w:r w:rsidR="00704C69" w:rsidRPr="00B844F4">
        <w:rPr>
          <w:rFonts w:ascii="Arial" w:hAnsi="Arial" w:cs="Arial"/>
          <w:sz w:val="22"/>
          <w:szCs w:val="22"/>
          <w:lang w:val="en-GB"/>
        </w:rPr>
        <w:t xml:space="preserve"> as the Data Controller for the Organisation but responsibility for Data Security rests with the Board of Directors</w:t>
      </w:r>
      <w:r w:rsidR="00FB0458" w:rsidRPr="00B844F4">
        <w:rPr>
          <w:rFonts w:ascii="Arial" w:hAnsi="Arial" w:cs="Arial"/>
          <w:sz w:val="22"/>
          <w:szCs w:val="22"/>
          <w:lang w:val="en-GB"/>
        </w:rPr>
        <w:t xml:space="preserve">.  </w:t>
      </w:r>
      <w:r w:rsidR="00CE7CFE" w:rsidRPr="00B844F4">
        <w:rPr>
          <w:rFonts w:ascii="Arial" w:hAnsi="Arial" w:cs="Arial"/>
          <w:sz w:val="22"/>
          <w:szCs w:val="22"/>
          <w:lang w:val="en-GB"/>
        </w:rPr>
        <w:t>Questions related to</w:t>
      </w:r>
      <w:r w:rsidR="00EF76EB" w:rsidRPr="00B844F4">
        <w:rPr>
          <w:rFonts w:ascii="Arial" w:hAnsi="Arial" w:cs="Arial"/>
          <w:sz w:val="22"/>
          <w:szCs w:val="22"/>
          <w:lang w:val="en-GB"/>
        </w:rPr>
        <w:t xml:space="preserve"> day to day matters on the operation of the policy and the Act can be dealt with by the </w:t>
      </w:r>
      <w:r w:rsidRPr="00B844F4">
        <w:rPr>
          <w:rFonts w:ascii="Arial" w:hAnsi="Arial" w:cs="Arial"/>
          <w:sz w:val="22"/>
          <w:szCs w:val="22"/>
          <w:lang w:val="en-GB"/>
        </w:rPr>
        <w:t>A</w:t>
      </w:r>
      <w:r w:rsidR="00704C69" w:rsidRPr="00B844F4">
        <w:rPr>
          <w:rFonts w:ascii="Arial" w:hAnsi="Arial" w:cs="Arial"/>
          <w:sz w:val="22"/>
          <w:szCs w:val="22"/>
          <w:lang w:val="en-GB"/>
        </w:rPr>
        <w:t xml:space="preserve">ngling </w:t>
      </w:r>
      <w:r w:rsidRPr="00B844F4">
        <w:rPr>
          <w:rFonts w:ascii="Arial" w:hAnsi="Arial" w:cs="Arial"/>
          <w:sz w:val="22"/>
          <w:szCs w:val="22"/>
          <w:lang w:val="en-GB"/>
        </w:rPr>
        <w:t>S</w:t>
      </w:r>
      <w:r w:rsidR="00704C69" w:rsidRPr="00B844F4">
        <w:rPr>
          <w:rFonts w:ascii="Arial" w:hAnsi="Arial" w:cs="Arial"/>
          <w:sz w:val="22"/>
          <w:szCs w:val="22"/>
          <w:lang w:val="en-GB"/>
        </w:rPr>
        <w:t xml:space="preserve">cotland Administrator who </w:t>
      </w:r>
      <w:proofErr w:type="gramStart"/>
      <w:r w:rsidR="0034700D" w:rsidRPr="00B844F4">
        <w:rPr>
          <w:rFonts w:ascii="Arial" w:hAnsi="Arial" w:cs="Arial"/>
          <w:sz w:val="22"/>
          <w:szCs w:val="22"/>
          <w:lang w:val="en-GB"/>
        </w:rPr>
        <w:t xml:space="preserve">is also the </w:t>
      </w:r>
      <w:r w:rsidRPr="00B844F4">
        <w:rPr>
          <w:rFonts w:ascii="Arial" w:hAnsi="Arial" w:cs="Arial"/>
          <w:sz w:val="22"/>
          <w:szCs w:val="22"/>
          <w:lang w:val="en-GB"/>
        </w:rPr>
        <w:t>A</w:t>
      </w:r>
      <w:r w:rsidR="001D7194" w:rsidRPr="00B844F4">
        <w:rPr>
          <w:rFonts w:ascii="Arial" w:hAnsi="Arial" w:cs="Arial"/>
          <w:sz w:val="22"/>
          <w:szCs w:val="22"/>
          <w:lang w:val="en-GB"/>
        </w:rPr>
        <w:t>ngling</w:t>
      </w:r>
      <w:r w:rsidRPr="00B844F4">
        <w:rPr>
          <w:rFonts w:ascii="Arial" w:hAnsi="Arial" w:cs="Arial"/>
          <w:sz w:val="22"/>
          <w:szCs w:val="22"/>
          <w:lang w:val="en-GB"/>
        </w:rPr>
        <w:t xml:space="preserve"> S</w:t>
      </w:r>
      <w:r w:rsidR="001D7194" w:rsidRPr="00B844F4">
        <w:rPr>
          <w:rFonts w:ascii="Arial" w:hAnsi="Arial" w:cs="Arial"/>
          <w:sz w:val="22"/>
          <w:szCs w:val="22"/>
          <w:lang w:val="en-GB"/>
        </w:rPr>
        <w:t>cotland</w:t>
      </w:r>
      <w:r w:rsidR="0034700D" w:rsidRPr="00B844F4">
        <w:rPr>
          <w:rFonts w:ascii="Arial" w:hAnsi="Arial" w:cs="Arial"/>
          <w:sz w:val="22"/>
          <w:szCs w:val="22"/>
          <w:lang w:val="en-GB"/>
        </w:rPr>
        <w:t xml:space="preserve"> Data Protection O</w:t>
      </w:r>
      <w:r w:rsidR="00161784" w:rsidRPr="00B844F4">
        <w:rPr>
          <w:rFonts w:ascii="Arial" w:hAnsi="Arial" w:cs="Arial"/>
          <w:sz w:val="22"/>
          <w:szCs w:val="22"/>
          <w:lang w:val="en-GB"/>
        </w:rPr>
        <w:t>fficer</w:t>
      </w:r>
      <w:proofErr w:type="gramEnd"/>
      <w:r w:rsidR="0034700D" w:rsidRPr="00B844F4">
        <w:rPr>
          <w:rFonts w:ascii="Arial" w:hAnsi="Arial" w:cs="Arial"/>
          <w:sz w:val="22"/>
          <w:szCs w:val="22"/>
          <w:lang w:val="en-GB"/>
        </w:rPr>
        <w:t>.</w:t>
      </w:r>
      <w:r w:rsidR="00161784" w:rsidRPr="00B844F4">
        <w:rPr>
          <w:rFonts w:ascii="Arial" w:hAnsi="Arial" w:cs="Arial"/>
          <w:sz w:val="22"/>
          <w:szCs w:val="22"/>
          <w:lang w:val="en-GB"/>
        </w:rPr>
        <w:t xml:space="preserve"> </w:t>
      </w:r>
    </w:p>
    <w:p w:rsidR="00C22064" w:rsidRPr="0034700D" w:rsidRDefault="00C22064" w:rsidP="00B225F9">
      <w:pPr>
        <w:pStyle w:val="NormalWeb"/>
        <w:rPr>
          <w:rFonts w:ascii="Arial" w:hAnsi="Arial" w:cs="Arial"/>
          <w:sz w:val="22"/>
          <w:szCs w:val="22"/>
        </w:rPr>
      </w:pPr>
      <w:r w:rsidRPr="00B844F4">
        <w:rPr>
          <w:rFonts w:ascii="Arial" w:hAnsi="Arial" w:cs="Arial"/>
          <w:sz w:val="22"/>
          <w:szCs w:val="22"/>
          <w:lang w:val="en-GB"/>
        </w:rPr>
        <w:t xml:space="preserve">Further information: </w:t>
      </w:r>
      <w:hyperlink r:id="rId12" w:history="1">
        <w:r w:rsidRPr="00B844F4">
          <w:rPr>
            <w:rStyle w:val="Hyperlink"/>
            <w:rFonts w:ascii="Arial" w:hAnsi="Arial" w:cs="Arial"/>
            <w:sz w:val="22"/>
            <w:szCs w:val="22"/>
            <w:lang w:val="en-GB"/>
          </w:rPr>
          <w:t>www.informationcommissioner.gov.uk</w:t>
        </w:r>
      </w:hyperlink>
    </w:p>
    <w:sectPr w:rsidR="00C22064" w:rsidRPr="0034700D" w:rsidSect="0094523E">
      <w:footerReference w:type="default" r:id="rId13"/>
      <w:pgSz w:w="12240" w:h="15840" w:code="1"/>
      <w:pgMar w:top="2268"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41F" w:rsidRDefault="001D741F">
      <w:r>
        <w:separator/>
      </w:r>
    </w:p>
  </w:endnote>
  <w:endnote w:type="continuationSeparator" w:id="0">
    <w:p w:rsidR="001D741F" w:rsidRDefault="001D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23E" w:rsidRPr="0094523E" w:rsidRDefault="0094523E" w:rsidP="0094523E">
    <w:pPr>
      <w:pStyle w:val="Foote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Style w:val="PageNumber"/>
      </w:rPr>
      <w:fldChar w:fldCharType="begin"/>
    </w:r>
    <w:r>
      <w:rPr>
        <w:rStyle w:val="PageNumber"/>
      </w:rPr>
      <w:instrText xml:space="preserve"> PAGE </w:instrText>
    </w:r>
    <w:r>
      <w:rPr>
        <w:rStyle w:val="PageNumber"/>
      </w:rPr>
      <w:fldChar w:fldCharType="separate"/>
    </w:r>
    <w:r w:rsidR="0038750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41F" w:rsidRDefault="001D741F">
      <w:r>
        <w:separator/>
      </w:r>
    </w:p>
  </w:footnote>
  <w:footnote w:type="continuationSeparator" w:id="0">
    <w:p w:rsidR="001D741F" w:rsidRDefault="001D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369"/>
      <w:gridCol w:w="2835"/>
      <w:gridCol w:w="3309"/>
    </w:tblGrid>
    <w:tr w:rsidR="00911FCD" w:rsidTr="00FB728B">
      <w:tblPrEx>
        <w:tblCellMar>
          <w:top w:w="0" w:type="dxa"/>
          <w:bottom w:w="0" w:type="dxa"/>
        </w:tblCellMar>
      </w:tblPrEx>
      <w:tc>
        <w:tcPr>
          <w:tcW w:w="3369" w:type="dxa"/>
        </w:tcPr>
        <w:p w:rsidR="00911FCD" w:rsidRDefault="00911FCD" w:rsidP="00911FCD">
          <w:pPr>
            <w:pStyle w:val="Header"/>
            <w:rPr>
              <w:b/>
            </w:rPr>
          </w:pPr>
        </w:p>
      </w:tc>
      <w:tc>
        <w:tcPr>
          <w:tcW w:w="2835" w:type="dxa"/>
        </w:tcPr>
        <w:p w:rsidR="00911FCD" w:rsidRDefault="00911FCD" w:rsidP="00911FCD">
          <w:pPr>
            <w:pStyle w:val="Header"/>
            <w:jc w:val="center"/>
            <w:rPr>
              <w:b/>
            </w:rPr>
          </w:pPr>
        </w:p>
      </w:tc>
      <w:tc>
        <w:tcPr>
          <w:tcW w:w="3309" w:type="dxa"/>
        </w:tcPr>
        <w:p w:rsidR="00911FCD" w:rsidRPr="00181E53" w:rsidRDefault="00911FCD" w:rsidP="00911FCD">
          <w:pPr>
            <w:jc w:val="right"/>
            <w:rPr>
              <w:rFonts w:ascii="Arial" w:hAnsi="Arial" w:cs="Arial"/>
              <w:b/>
              <w:sz w:val="16"/>
            </w:rPr>
          </w:pPr>
          <w:r>
            <w:rPr>
              <w:rFonts w:ascii="Arial" w:hAnsi="Arial" w:cs="Arial"/>
              <w:b/>
              <w:sz w:val="16"/>
            </w:rPr>
            <w:t>ASP 012</w:t>
          </w:r>
        </w:p>
        <w:p w:rsidR="00911FCD" w:rsidRPr="00181E53" w:rsidRDefault="00911FCD" w:rsidP="00911FCD">
          <w:pPr>
            <w:jc w:val="right"/>
            <w:rPr>
              <w:rFonts w:ascii="Arial" w:hAnsi="Arial" w:cs="Arial"/>
              <w:b/>
              <w:sz w:val="16"/>
            </w:rPr>
          </w:pPr>
          <w:r w:rsidRPr="00181E53">
            <w:rPr>
              <w:rFonts w:ascii="Arial" w:hAnsi="Arial" w:cs="Arial"/>
              <w:b/>
              <w:sz w:val="16"/>
            </w:rPr>
            <w:t xml:space="preserve">1st Edition </w:t>
          </w:r>
          <w:r>
            <w:rPr>
              <w:rFonts w:ascii="Arial" w:hAnsi="Arial" w:cs="Arial"/>
              <w:b/>
              <w:sz w:val="16"/>
            </w:rPr>
            <w:t>March 2018</w:t>
          </w:r>
        </w:p>
        <w:p w:rsidR="00911FCD" w:rsidRPr="00181E53" w:rsidRDefault="00911FCD" w:rsidP="00911FCD">
          <w:pPr>
            <w:pStyle w:val="Header"/>
            <w:jc w:val="right"/>
            <w:rPr>
              <w:rFonts w:ascii="Arial" w:hAnsi="Arial"/>
              <w:b/>
              <w:sz w:val="16"/>
              <w:szCs w:val="16"/>
            </w:rPr>
          </w:pPr>
        </w:p>
      </w:tc>
    </w:tr>
  </w:tbl>
  <w:p w:rsidR="0050796F" w:rsidRPr="00CE010D" w:rsidRDefault="0050796F" w:rsidP="00CE010D">
    <w:pPr>
      <w:pStyle w:val="Header"/>
      <w:tabs>
        <w:tab w:val="clear" w:pos="4153"/>
        <w:tab w:val="clear" w:pos="8306"/>
        <w:tab w:val="right" w:pos="9900"/>
      </w:tabs>
      <w:jc w:val="both"/>
      <w:rPr>
        <w:color w:val="000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00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7370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B93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3352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4519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8B3D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E14E9F"/>
    <w:multiLevelType w:val="multilevel"/>
    <w:tmpl w:val="F42E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0A1374"/>
    <w:multiLevelType w:val="multilevel"/>
    <w:tmpl w:val="EBB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30BAC"/>
    <w:multiLevelType w:val="multilevel"/>
    <w:tmpl w:val="E9AC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C35BA9"/>
    <w:multiLevelType w:val="multilevel"/>
    <w:tmpl w:val="3A8C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3F00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2BC66C1"/>
    <w:multiLevelType w:val="multilevel"/>
    <w:tmpl w:val="1C6A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9F4609"/>
    <w:multiLevelType w:val="multilevel"/>
    <w:tmpl w:val="E5F2329A"/>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7"/>
  </w:num>
  <w:num w:numId="4">
    <w:abstractNumId w:val="8"/>
  </w:num>
  <w:num w:numId="5">
    <w:abstractNumId w:val="0"/>
  </w:num>
  <w:num w:numId="6">
    <w:abstractNumId w:val="1"/>
  </w:num>
  <w:num w:numId="7">
    <w:abstractNumId w:val="10"/>
  </w:num>
  <w:num w:numId="8">
    <w:abstractNumId w:val="5"/>
  </w:num>
  <w:num w:numId="9">
    <w:abstractNumId w:val="3"/>
  </w:num>
  <w:num w:numId="10">
    <w:abstractNumId w:val="4"/>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EB"/>
    <w:rsid w:val="00161784"/>
    <w:rsid w:val="00180EAC"/>
    <w:rsid w:val="0019558C"/>
    <w:rsid w:val="001D7194"/>
    <w:rsid w:val="001D741F"/>
    <w:rsid w:val="00247534"/>
    <w:rsid w:val="00256880"/>
    <w:rsid w:val="002A4476"/>
    <w:rsid w:val="002A4CEF"/>
    <w:rsid w:val="002B5CBE"/>
    <w:rsid w:val="0034700D"/>
    <w:rsid w:val="00380C09"/>
    <w:rsid w:val="00387501"/>
    <w:rsid w:val="003954D3"/>
    <w:rsid w:val="003B2798"/>
    <w:rsid w:val="004378CA"/>
    <w:rsid w:val="00472083"/>
    <w:rsid w:val="0050796F"/>
    <w:rsid w:val="00570ADD"/>
    <w:rsid w:val="00596FA1"/>
    <w:rsid w:val="00667788"/>
    <w:rsid w:val="006923E5"/>
    <w:rsid w:val="00696AE3"/>
    <w:rsid w:val="00704C69"/>
    <w:rsid w:val="00724898"/>
    <w:rsid w:val="007A13C4"/>
    <w:rsid w:val="007E276A"/>
    <w:rsid w:val="007F72E6"/>
    <w:rsid w:val="007F79F9"/>
    <w:rsid w:val="008318F9"/>
    <w:rsid w:val="008C7406"/>
    <w:rsid w:val="008E5FC8"/>
    <w:rsid w:val="008F7E4E"/>
    <w:rsid w:val="00911FCD"/>
    <w:rsid w:val="00914436"/>
    <w:rsid w:val="0094523E"/>
    <w:rsid w:val="00973C73"/>
    <w:rsid w:val="009C4550"/>
    <w:rsid w:val="00A24BD9"/>
    <w:rsid w:val="00A67CB1"/>
    <w:rsid w:val="00AE183C"/>
    <w:rsid w:val="00B225F9"/>
    <w:rsid w:val="00B834CF"/>
    <w:rsid w:val="00B844F4"/>
    <w:rsid w:val="00BB58AE"/>
    <w:rsid w:val="00BC23C0"/>
    <w:rsid w:val="00BF7919"/>
    <w:rsid w:val="00C22064"/>
    <w:rsid w:val="00CE010D"/>
    <w:rsid w:val="00CE7CFE"/>
    <w:rsid w:val="00D76778"/>
    <w:rsid w:val="00D84CB4"/>
    <w:rsid w:val="00EC3D14"/>
    <w:rsid w:val="00EF76EB"/>
    <w:rsid w:val="00F846AB"/>
    <w:rsid w:val="00FB0458"/>
    <w:rsid w:val="00FB728B"/>
    <w:rsid w:val="00FC04DB"/>
    <w:rsid w:val="00FD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46EA0"/>
  <w15:chartTrackingRefBased/>
  <w15:docId w15:val="{2D382E9B-B4D7-F341-9DBB-57C614CC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rsid w:val="00EF76EB"/>
    <w:pPr>
      <w:keepNext/>
      <w:spacing w:before="240" w:after="60"/>
      <w:outlineLvl w:val="0"/>
    </w:pPr>
    <w:rPr>
      <w:rFonts w:ascii="Arial" w:hAnsi="Arial" w:cs="Arial"/>
      <w:b/>
      <w:bCs/>
      <w:kern w:val="32"/>
      <w:sz w:val="32"/>
      <w:szCs w:val="32"/>
    </w:rPr>
  </w:style>
  <w:style w:type="paragraph" w:styleId="Heading2">
    <w:name w:val="heading 2"/>
    <w:basedOn w:val="Normal"/>
    <w:qFormat/>
    <w:rsid w:val="00EF76EB"/>
    <w:pPr>
      <w:spacing w:before="100" w:beforeAutospacing="1" w:after="100" w:afterAutospacing="1"/>
      <w:outlineLvl w:val="1"/>
    </w:pPr>
    <w:rPr>
      <w:b/>
      <w:bCs/>
      <w:sz w:val="36"/>
      <w:szCs w:val="36"/>
    </w:rPr>
  </w:style>
  <w:style w:type="paragraph" w:styleId="Heading3">
    <w:name w:val="heading 3"/>
    <w:basedOn w:val="Normal"/>
    <w:next w:val="Normal"/>
    <w:qFormat/>
    <w:rsid w:val="00EF76EB"/>
    <w:pPr>
      <w:keepNext/>
      <w:spacing w:before="240" w:after="60"/>
      <w:outlineLvl w:val="2"/>
    </w:pPr>
    <w:rPr>
      <w:rFonts w:ascii="Arial" w:hAnsi="Arial" w:cs="Arial"/>
      <w:b/>
      <w:bCs/>
      <w:sz w:val="26"/>
      <w:szCs w:val="26"/>
    </w:rPr>
  </w:style>
  <w:style w:type="paragraph" w:styleId="Heading4">
    <w:name w:val="heading 4"/>
    <w:basedOn w:val="Normal"/>
    <w:next w:val="Normal"/>
    <w:qFormat/>
    <w:rsid w:val="008F7E4E"/>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F76EB"/>
    <w:pPr>
      <w:spacing w:before="100" w:beforeAutospacing="1" w:after="100" w:afterAutospacing="1"/>
    </w:pPr>
  </w:style>
  <w:style w:type="character" w:styleId="Emphasis">
    <w:name w:val="Emphasis"/>
    <w:qFormat/>
    <w:rsid w:val="00EF76EB"/>
    <w:rPr>
      <w:i/>
      <w:iCs/>
    </w:rPr>
  </w:style>
  <w:style w:type="character" w:styleId="HTMLAcronym">
    <w:name w:val="HTML Acronym"/>
    <w:basedOn w:val="DefaultParagraphFont"/>
    <w:rsid w:val="00EF76EB"/>
  </w:style>
  <w:style w:type="character" w:styleId="Hyperlink">
    <w:name w:val="Hyperlink"/>
    <w:rsid w:val="00EF76EB"/>
    <w:rPr>
      <w:color w:val="0000FF"/>
      <w:u w:val="single"/>
    </w:rPr>
  </w:style>
  <w:style w:type="paragraph" w:styleId="Header">
    <w:name w:val="header"/>
    <w:basedOn w:val="Normal"/>
    <w:link w:val="HeaderChar"/>
    <w:rsid w:val="006923E5"/>
    <w:pPr>
      <w:tabs>
        <w:tab w:val="center" w:pos="4153"/>
        <w:tab w:val="right" w:pos="8306"/>
      </w:tabs>
    </w:pPr>
  </w:style>
  <w:style w:type="paragraph" w:styleId="Footer">
    <w:name w:val="footer"/>
    <w:basedOn w:val="Normal"/>
    <w:rsid w:val="006923E5"/>
    <w:pPr>
      <w:tabs>
        <w:tab w:val="center" w:pos="4153"/>
        <w:tab w:val="right" w:pos="8306"/>
      </w:tabs>
    </w:pPr>
  </w:style>
  <w:style w:type="character" w:styleId="PageNumber">
    <w:name w:val="page number"/>
    <w:basedOn w:val="DefaultParagraphFont"/>
    <w:rsid w:val="0094523E"/>
  </w:style>
  <w:style w:type="character" w:customStyle="1" w:styleId="HeaderChar">
    <w:name w:val="Header Char"/>
    <w:link w:val="Header"/>
    <w:rsid w:val="00911FCD"/>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2475">
      <w:bodyDiv w:val="1"/>
      <w:marLeft w:val="0"/>
      <w:marRight w:val="0"/>
      <w:marTop w:val="0"/>
      <w:marBottom w:val="0"/>
      <w:divBdr>
        <w:top w:val="none" w:sz="0" w:space="0" w:color="auto"/>
        <w:left w:val="none" w:sz="0" w:space="0" w:color="auto"/>
        <w:bottom w:val="none" w:sz="0" w:space="0" w:color="auto"/>
        <w:right w:val="none" w:sz="0" w:space="0" w:color="auto"/>
      </w:divBdr>
    </w:div>
    <w:div w:id="521748110">
      <w:bodyDiv w:val="1"/>
      <w:marLeft w:val="0"/>
      <w:marRight w:val="0"/>
      <w:marTop w:val="0"/>
      <w:marBottom w:val="0"/>
      <w:divBdr>
        <w:top w:val="none" w:sz="0" w:space="0" w:color="auto"/>
        <w:left w:val="none" w:sz="0" w:space="0" w:color="auto"/>
        <w:bottom w:val="none" w:sz="0" w:space="0" w:color="auto"/>
        <w:right w:val="none" w:sz="0" w:space="0" w:color="auto"/>
      </w:divBdr>
    </w:div>
    <w:div w:id="1167550772">
      <w:bodyDiv w:val="1"/>
      <w:marLeft w:val="0"/>
      <w:marRight w:val="0"/>
      <w:marTop w:val="0"/>
      <w:marBottom w:val="0"/>
      <w:divBdr>
        <w:top w:val="none" w:sz="0" w:space="0" w:color="auto"/>
        <w:left w:val="none" w:sz="0" w:space="0" w:color="auto"/>
        <w:bottom w:val="none" w:sz="0" w:space="0" w:color="auto"/>
        <w:right w:val="none" w:sz="0" w:space="0" w:color="auto"/>
      </w:divBdr>
    </w:div>
    <w:div w:id="1205366910">
      <w:bodyDiv w:val="1"/>
      <w:marLeft w:val="0"/>
      <w:marRight w:val="0"/>
      <w:marTop w:val="0"/>
      <w:marBottom w:val="0"/>
      <w:divBdr>
        <w:top w:val="none" w:sz="0" w:space="0" w:color="auto"/>
        <w:left w:val="none" w:sz="0" w:space="0" w:color="auto"/>
        <w:bottom w:val="none" w:sz="0" w:space="0" w:color="auto"/>
        <w:right w:val="none" w:sz="0" w:space="0" w:color="auto"/>
      </w:divBdr>
    </w:div>
    <w:div w:id="1294823195">
      <w:bodyDiv w:val="1"/>
      <w:marLeft w:val="0"/>
      <w:marRight w:val="0"/>
      <w:marTop w:val="0"/>
      <w:marBottom w:val="0"/>
      <w:divBdr>
        <w:top w:val="none" w:sz="0" w:space="0" w:color="auto"/>
        <w:left w:val="none" w:sz="0" w:space="0" w:color="auto"/>
        <w:bottom w:val="none" w:sz="0" w:space="0" w:color="auto"/>
        <w:right w:val="none" w:sz="0" w:space="0" w:color="auto"/>
      </w:divBdr>
    </w:div>
    <w:div w:id="1315794061">
      <w:bodyDiv w:val="1"/>
      <w:marLeft w:val="0"/>
      <w:marRight w:val="0"/>
      <w:marTop w:val="0"/>
      <w:marBottom w:val="0"/>
      <w:divBdr>
        <w:top w:val="none" w:sz="0" w:space="0" w:color="auto"/>
        <w:left w:val="none" w:sz="0" w:space="0" w:color="auto"/>
        <w:bottom w:val="none" w:sz="0" w:space="0" w:color="auto"/>
        <w:right w:val="none" w:sz="0" w:space="0" w:color="auto"/>
      </w:divBdr>
      <w:divsChild>
        <w:div w:id="200200417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35224289">
      <w:bodyDiv w:val="1"/>
      <w:marLeft w:val="0"/>
      <w:marRight w:val="0"/>
      <w:marTop w:val="0"/>
      <w:marBottom w:val="0"/>
      <w:divBdr>
        <w:top w:val="none" w:sz="0" w:space="0" w:color="auto"/>
        <w:left w:val="none" w:sz="0" w:space="0" w:color="auto"/>
        <w:bottom w:val="none" w:sz="0" w:space="0" w:color="auto"/>
        <w:right w:val="none" w:sz="0" w:space="0" w:color="auto"/>
      </w:divBdr>
    </w:div>
    <w:div w:id="1960451406">
      <w:bodyDiv w:val="1"/>
      <w:marLeft w:val="0"/>
      <w:marRight w:val="0"/>
      <w:marTop w:val="0"/>
      <w:marBottom w:val="0"/>
      <w:divBdr>
        <w:top w:val="none" w:sz="0" w:space="0" w:color="auto"/>
        <w:left w:val="none" w:sz="0" w:space="0" w:color="auto"/>
        <w:bottom w:val="none" w:sz="0" w:space="0" w:color="auto"/>
        <w:right w:val="none" w:sz="0" w:space="0" w:color="auto"/>
      </w:divBdr>
      <w:divsChild>
        <w:div w:id="172695038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formationcommission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Freedom of information: the 5 key points that every member of staff needs to know</vt:lpstr>
    </vt:vector>
  </TitlesOfParts>
  <Company> </Company>
  <LinksUpToDate>false</LinksUpToDate>
  <CharactersWithSpaces>14269</CharactersWithSpaces>
  <SharedDoc>false</SharedDoc>
  <HLinks>
    <vt:vector size="6" baseType="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the 5 key points that every member of staff needs to know</dc:title>
  <dc:subject/>
  <dc:creator>Jonathan Cowie</dc:creator>
  <cp:keywords/>
  <dc:description/>
  <cp:lastModifiedBy>Andrew McIntosh</cp:lastModifiedBy>
  <cp:revision>1</cp:revision>
  <dcterms:created xsi:type="dcterms:W3CDTF">2018-05-21T19:30:00Z</dcterms:created>
  <dcterms:modified xsi:type="dcterms:W3CDTF">2018-05-22T21:07:00Z</dcterms:modified>
</cp:coreProperties>
</file>